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E16F02" w14:textId="4D52EE90" w:rsidR="007521DF" w:rsidRPr="005C58D7" w:rsidRDefault="007521DF" w:rsidP="007521DF">
      <w:pPr>
        <w:pStyle w:val="Heading1"/>
        <w:jc w:val="center"/>
        <w:rPr>
          <w:rFonts w:asciiTheme="minorHAnsi" w:eastAsia="Calibri Light" w:hAnsiTheme="minorHAnsi" w:cstheme="minorHAnsi"/>
          <w:b/>
          <w:bCs/>
          <w:caps/>
          <w:color w:val="385623" w:themeColor="accent6" w:themeShade="80"/>
          <w:sz w:val="52"/>
          <w:szCs w:val="52"/>
        </w:rPr>
      </w:pPr>
      <w:r w:rsidRPr="005C58D7">
        <w:rPr>
          <w:rFonts w:asciiTheme="minorHAnsi" w:eastAsia="Calibri Light" w:hAnsiTheme="minorHAnsi" w:cstheme="minorHAnsi"/>
          <w:b/>
          <w:bCs/>
          <w:caps/>
          <w:color w:val="385623" w:themeColor="accent6" w:themeShade="80"/>
          <w:sz w:val="52"/>
          <w:szCs w:val="52"/>
        </w:rPr>
        <w:t>Meeting Minutes</w:t>
      </w:r>
    </w:p>
    <w:p w14:paraId="246C8076" w14:textId="77777777" w:rsidR="007521DF" w:rsidRPr="005C58D7" w:rsidRDefault="007521DF" w:rsidP="007521DF">
      <w:pPr>
        <w:pStyle w:val="Heading2"/>
        <w:rPr>
          <w:rFonts w:asciiTheme="minorHAnsi" w:eastAsia="Calibri Light" w:hAnsiTheme="minorHAnsi" w:cstheme="minorHAnsi"/>
          <w:b/>
          <w:bCs/>
          <w:color w:val="538135" w:themeColor="accent6" w:themeShade="BF"/>
          <w:sz w:val="12"/>
          <w:szCs w:val="12"/>
        </w:rPr>
      </w:pPr>
      <w:r w:rsidRPr="005C58D7">
        <w:rPr>
          <w:rFonts w:asciiTheme="minorHAnsi" w:eastAsia="Calibri Light" w:hAnsiTheme="minorHAnsi" w:cstheme="minorHAnsi"/>
          <w:b/>
          <w:bCs/>
          <w:color w:val="538135" w:themeColor="accent6" w:themeShade="BF"/>
          <w:sz w:val="12"/>
          <w:szCs w:val="12"/>
        </w:rPr>
        <w:t xml:space="preserve"> </w:t>
      </w:r>
    </w:p>
    <w:p w14:paraId="7188F572" w14:textId="77777777" w:rsidR="007521DF" w:rsidRPr="005C58D7" w:rsidRDefault="007521DF" w:rsidP="007521DF">
      <w:pPr>
        <w:pStyle w:val="Heading2"/>
        <w:spacing w:line="240" w:lineRule="auto"/>
        <w:jc w:val="center"/>
        <w:rPr>
          <w:rFonts w:asciiTheme="minorHAnsi" w:eastAsia="Calibri Light" w:hAnsiTheme="minorHAnsi" w:cstheme="minorHAnsi"/>
          <w:b/>
          <w:bCs/>
          <w:color w:val="538135" w:themeColor="accent6" w:themeShade="BF"/>
          <w:sz w:val="28"/>
          <w:szCs w:val="28"/>
        </w:rPr>
      </w:pPr>
      <w:r w:rsidRPr="005C58D7">
        <w:rPr>
          <w:rFonts w:asciiTheme="minorHAnsi" w:eastAsia="Calibri Light" w:hAnsiTheme="minorHAnsi" w:cstheme="minorHAnsi"/>
          <w:b/>
          <w:bCs/>
          <w:color w:val="538135" w:themeColor="accent6" w:themeShade="BF"/>
          <w:sz w:val="28"/>
          <w:szCs w:val="28"/>
        </w:rPr>
        <w:t xml:space="preserve">Consortium for Medical Marijuana Clinical Outcomes Research: </w:t>
      </w:r>
    </w:p>
    <w:p w14:paraId="2E3D1AAA" w14:textId="77777777" w:rsidR="007521DF" w:rsidRPr="005C58D7" w:rsidRDefault="007521DF" w:rsidP="007521DF">
      <w:pPr>
        <w:pStyle w:val="Heading2"/>
        <w:spacing w:line="240" w:lineRule="auto"/>
        <w:jc w:val="center"/>
        <w:rPr>
          <w:rFonts w:asciiTheme="minorHAnsi" w:eastAsia="Calibri Light" w:hAnsiTheme="minorHAnsi" w:cstheme="minorHAnsi"/>
          <w:b/>
          <w:bCs/>
          <w:caps/>
          <w:color w:val="538135" w:themeColor="accent6" w:themeShade="BF"/>
          <w:sz w:val="24"/>
          <w:szCs w:val="24"/>
        </w:rPr>
      </w:pPr>
      <w:r w:rsidRPr="005C58D7">
        <w:rPr>
          <w:rFonts w:asciiTheme="minorHAnsi" w:eastAsia="Calibri Light" w:hAnsiTheme="minorHAnsi" w:cstheme="minorHAnsi"/>
          <w:b/>
          <w:bCs/>
          <w:caps/>
          <w:color w:val="538135" w:themeColor="accent6" w:themeShade="BF"/>
          <w:sz w:val="24"/>
          <w:szCs w:val="24"/>
        </w:rPr>
        <w:t xml:space="preserve">B o a r D M e </w:t>
      </w:r>
      <w:proofErr w:type="spellStart"/>
      <w:r w:rsidRPr="005C58D7">
        <w:rPr>
          <w:rFonts w:asciiTheme="minorHAnsi" w:eastAsia="Calibri Light" w:hAnsiTheme="minorHAnsi" w:cstheme="minorHAnsi"/>
          <w:b/>
          <w:bCs/>
          <w:caps/>
          <w:color w:val="538135" w:themeColor="accent6" w:themeShade="BF"/>
          <w:sz w:val="24"/>
          <w:szCs w:val="24"/>
        </w:rPr>
        <w:t>e</w:t>
      </w:r>
      <w:proofErr w:type="spellEnd"/>
      <w:r w:rsidRPr="005C58D7">
        <w:rPr>
          <w:rFonts w:asciiTheme="minorHAnsi" w:eastAsia="Calibri Light" w:hAnsiTheme="minorHAnsi" w:cstheme="minorHAnsi"/>
          <w:b/>
          <w:bCs/>
          <w:caps/>
          <w:color w:val="538135" w:themeColor="accent6" w:themeShade="BF"/>
          <w:sz w:val="24"/>
          <w:szCs w:val="24"/>
        </w:rPr>
        <w:t xml:space="preserve"> t I n g </w:t>
      </w:r>
    </w:p>
    <w:p w14:paraId="7934B629" w14:textId="6D33FC87" w:rsidR="007521DF" w:rsidRPr="005C58D7" w:rsidRDefault="00302B62" w:rsidP="007521DF">
      <w:pPr>
        <w:pStyle w:val="Heading2"/>
        <w:jc w:val="center"/>
        <w:rPr>
          <w:rFonts w:asciiTheme="minorHAnsi" w:eastAsia="Calibri Light" w:hAnsiTheme="minorHAnsi" w:cstheme="minorHAnsi"/>
          <w:b/>
          <w:bCs/>
          <w:color w:val="000000" w:themeColor="text1"/>
          <w:u w:val="single"/>
        </w:rPr>
      </w:pPr>
      <w:r>
        <w:rPr>
          <w:rFonts w:asciiTheme="minorHAnsi" w:eastAsia="Calibri Light" w:hAnsiTheme="minorHAnsi" w:cstheme="minorHAnsi"/>
          <w:b/>
          <w:bCs/>
          <w:color w:val="000000" w:themeColor="text1"/>
          <w:u w:val="single"/>
        </w:rPr>
        <w:t>Tues</w:t>
      </w:r>
      <w:r w:rsidR="00D90D3B">
        <w:rPr>
          <w:rFonts w:asciiTheme="minorHAnsi" w:eastAsia="Calibri Light" w:hAnsiTheme="minorHAnsi" w:cstheme="minorHAnsi"/>
          <w:b/>
          <w:bCs/>
          <w:color w:val="000000" w:themeColor="text1"/>
          <w:u w:val="single"/>
        </w:rPr>
        <w:t>da</w:t>
      </w:r>
      <w:r w:rsidR="007521DF" w:rsidRPr="005C58D7">
        <w:rPr>
          <w:rFonts w:asciiTheme="minorHAnsi" w:eastAsia="Calibri Light" w:hAnsiTheme="minorHAnsi" w:cstheme="minorHAnsi"/>
          <w:b/>
          <w:bCs/>
          <w:color w:val="000000" w:themeColor="text1"/>
          <w:u w:val="single"/>
        </w:rPr>
        <w:t xml:space="preserve">y, </w:t>
      </w:r>
      <w:r>
        <w:rPr>
          <w:rFonts w:asciiTheme="minorHAnsi" w:eastAsia="Calibri Light" w:hAnsiTheme="minorHAnsi" w:cstheme="minorHAnsi"/>
          <w:b/>
          <w:bCs/>
          <w:color w:val="000000" w:themeColor="text1"/>
          <w:u w:val="single"/>
        </w:rPr>
        <w:t>September</w:t>
      </w:r>
      <w:r w:rsidR="007521DF" w:rsidRPr="005C58D7">
        <w:rPr>
          <w:rFonts w:asciiTheme="minorHAnsi" w:eastAsia="Calibri Light" w:hAnsiTheme="minorHAnsi" w:cstheme="minorHAnsi"/>
          <w:b/>
          <w:bCs/>
          <w:color w:val="000000" w:themeColor="text1"/>
          <w:u w:val="single"/>
        </w:rPr>
        <w:t xml:space="preserve"> </w:t>
      </w:r>
      <w:r>
        <w:rPr>
          <w:rFonts w:asciiTheme="minorHAnsi" w:eastAsia="Calibri Light" w:hAnsiTheme="minorHAnsi" w:cstheme="minorHAnsi"/>
          <w:b/>
          <w:bCs/>
          <w:color w:val="000000" w:themeColor="text1"/>
          <w:u w:val="single"/>
        </w:rPr>
        <w:t>22</w:t>
      </w:r>
      <w:r w:rsidR="00D76513">
        <w:rPr>
          <w:rFonts w:asciiTheme="minorHAnsi" w:eastAsia="Calibri Light" w:hAnsiTheme="minorHAnsi" w:cstheme="minorHAnsi"/>
          <w:b/>
          <w:bCs/>
          <w:color w:val="000000" w:themeColor="text1"/>
          <w:u w:val="single"/>
        </w:rPr>
        <w:t>nd</w:t>
      </w:r>
      <w:r w:rsidR="007521DF" w:rsidRPr="005C58D7">
        <w:rPr>
          <w:rFonts w:asciiTheme="minorHAnsi" w:eastAsia="Calibri Light" w:hAnsiTheme="minorHAnsi" w:cstheme="minorHAnsi"/>
          <w:b/>
          <w:bCs/>
          <w:color w:val="000000" w:themeColor="text1"/>
          <w:u w:val="single"/>
        </w:rPr>
        <w:t xml:space="preserve">, </w:t>
      </w:r>
      <w:r w:rsidR="00335194" w:rsidRPr="005C58D7">
        <w:rPr>
          <w:rFonts w:asciiTheme="minorHAnsi" w:eastAsia="Calibri Light" w:hAnsiTheme="minorHAnsi" w:cstheme="minorHAnsi"/>
          <w:b/>
          <w:bCs/>
          <w:color w:val="000000" w:themeColor="text1"/>
          <w:u w:val="single"/>
        </w:rPr>
        <w:t>202</w:t>
      </w:r>
      <w:r>
        <w:rPr>
          <w:rFonts w:asciiTheme="minorHAnsi" w:eastAsia="Calibri Light" w:hAnsiTheme="minorHAnsi" w:cstheme="minorHAnsi"/>
          <w:b/>
          <w:bCs/>
          <w:color w:val="000000" w:themeColor="text1"/>
          <w:u w:val="single"/>
        </w:rPr>
        <w:t>6</w:t>
      </w:r>
      <w:r w:rsidR="00335194">
        <w:rPr>
          <w:rFonts w:asciiTheme="minorHAnsi" w:eastAsia="Calibri Light" w:hAnsiTheme="minorHAnsi" w:cstheme="minorHAnsi"/>
          <w:b/>
          <w:bCs/>
          <w:color w:val="000000" w:themeColor="text1"/>
          <w:u w:val="single"/>
        </w:rPr>
        <w:t>,</w:t>
      </w:r>
      <w:r w:rsidR="007521DF" w:rsidRPr="005C58D7">
        <w:rPr>
          <w:rFonts w:asciiTheme="minorHAnsi" w:eastAsia="Calibri Light" w:hAnsiTheme="minorHAnsi" w:cstheme="minorHAnsi"/>
          <w:b/>
          <w:bCs/>
          <w:color w:val="000000" w:themeColor="text1"/>
          <w:u w:val="single"/>
        </w:rPr>
        <w:t xml:space="preserve"> at 1:</w:t>
      </w:r>
      <w:r w:rsidR="007C5216">
        <w:rPr>
          <w:rFonts w:asciiTheme="minorHAnsi" w:eastAsia="Calibri Light" w:hAnsiTheme="minorHAnsi" w:cstheme="minorHAnsi"/>
          <w:b/>
          <w:bCs/>
          <w:color w:val="000000" w:themeColor="text1"/>
          <w:u w:val="single"/>
        </w:rPr>
        <w:t>0</w:t>
      </w:r>
      <w:r w:rsidR="007521DF" w:rsidRPr="005C58D7">
        <w:rPr>
          <w:rFonts w:asciiTheme="minorHAnsi" w:eastAsia="Calibri Light" w:hAnsiTheme="minorHAnsi" w:cstheme="minorHAnsi"/>
          <w:b/>
          <w:bCs/>
          <w:color w:val="000000" w:themeColor="text1"/>
          <w:u w:val="single"/>
        </w:rPr>
        <w:t xml:space="preserve">0 </w:t>
      </w:r>
      <w:r w:rsidR="00D90D3B">
        <w:rPr>
          <w:rFonts w:asciiTheme="minorHAnsi" w:eastAsia="Calibri Light" w:hAnsiTheme="minorHAnsi" w:cstheme="minorHAnsi"/>
          <w:b/>
          <w:bCs/>
          <w:color w:val="000000" w:themeColor="text1"/>
          <w:u w:val="single"/>
        </w:rPr>
        <w:t>p</w:t>
      </w:r>
      <w:r w:rsidR="007521DF" w:rsidRPr="005C58D7">
        <w:rPr>
          <w:rFonts w:asciiTheme="minorHAnsi" w:eastAsia="Calibri Light" w:hAnsiTheme="minorHAnsi" w:cstheme="minorHAnsi"/>
          <w:b/>
          <w:bCs/>
          <w:color w:val="000000" w:themeColor="text1"/>
          <w:u w:val="single"/>
        </w:rPr>
        <w:t>m</w:t>
      </w:r>
    </w:p>
    <w:p w14:paraId="763D2AE4" w14:textId="155B7102" w:rsidR="007521DF" w:rsidRPr="005C58D7" w:rsidRDefault="007521DF" w:rsidP="007521DF">
      <w:pPr>
        <w:pStyle w:val="Heading2"/>
        <w:jc w:val="center"/>
        <w:rPr>
          <w:rFonts w:asciiTheme="minorHAnsi" w:eastAsia="Calibri Light" w:hAnsiTheme="minorHAnsi" w:cstheme="minorHAnsi"/>
          <w:i/>
          <w:iCs/>
          <w:color w:val="000000" w:themeColor="text1"/>
          <w:sz w:val="20"/>
          <w:szCs w:val="20"/>
        </w:rPr>
      </w:pPr>
      <w:r w:rsidRPr="005C58D7">
        <w:rPr>
          <w:rFonts w:asciiTheme="minorHAnsi" w:eastAsia="Calibri Light" w:hAnsiTheme="minorHAnsi" w:cstheme="minorHAnsi"/>
          <w:i/>
          <w:iCs/>
          <w:color w:val="000000" w:themeColor="text1"/>
          <w:sz w:val="20"/>
          <w:szCs w:val="20"/>
        </w:rPr>
        <w:t>Remote Connection via Zoom</w:t>
      </w:r>
    </w:p>
    <w:p w14:paraId="00000003" w14:textId="77777777" w:rsidR="00C25815" w:rsidRPr="005C58D7" w:rsidRDefault="00C25815">
      <w:pPr>
        <w:rPr>
          <w:rFonts w:asciiTheme="minorHAnsi" w:hAnsiTheme="minorHAnsi" w:cstheme="minorHAnsi"/>
          <w:b/>
          <w:i/>
        </w:rPr>
      </w:pPr>
    </w:p>
    <w:p w14:paraId="387C929D" w14:textId="77777777" w:rsidR="00C364CB" w:rsidRPr="005C58D7" w:rsidRDefault="00C364CB" w:rsidP="00C364CB">
      <w:pPr>
        <w:pStyle w:val="Heading2"/>
        <w:rPr>
          <w:rFonts w:asciiTheme="minorHAnsi" w:eastAsia="Calibri Light" w:hAnsiTheme="minorHAnsi" w:cstheme="minorHAnsi"/>
          <w:b/>
          <w:bCs/>
          <w:sz w:val="20"/>
          <w:szCs w:val="20"/>
          <w:u w:val="single"/>
        </w:rPr>
        <w:sectPr w:rsidR="00C364CB" w:rsidRPr="005C58D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pPr>
    </w:p>
    <w:p w14:paraId="106595B1" w14:textId="714D2B21" w:rsidR="00C364CB" w:rsidRPr="000874D1" w:rsidRDefault="00C364CB" w:rsidP="003314BA">
      <w:pPr>
        <w:pStyle w:val="Heading2"/>
        <w:spacing w:before="0"/>
        <w:rPr>
          <w:rFonts w:asciiTheme="minorHAnsi" w:eastAsia="Calibri Light" w:hAnsiTheme="minorHAnsi" w:cstheme="minorHAnsi"/>
          <w:b/>
          <w:bCs/>
          <w:sz w:val="20"/>
          <w:szCs w:val="20"/>
          <w:u w:val="single"/>
        </w:rPr>
      </w:pPr>
      <w:r w:rsidRPr="000874D1">
        <w:rPr>
          <w:rFonts w:asciiTheme="minorHAnsi" w:eastAsia="Calibri Light" w:hAnsiTheme="minorHAnsi" w:cstheme="minorHAnsi"/>
          <w:b/>
          <w:bCs/>
          <w:sz w:val="20"/>
          <w:szCs w:val="20"/>
          <w:u w:val="single"/>
        </w:rPr>
        <w:t>Board Members Present:</w:t>
      </w:r>
    </w:p>
    <w:p w14:paraId="7007127D" w14:textId="77777777" w:rsidR="00302B62" w:rsidRDefault="00D3312C" w:rsidP="00D3312C">
      <w:pPr>
        <w:spacing w:after="0"/>
        <w:rPr>
          <w:rFonts w:asciiTheme="minorHAnsi" w:eastAsia="Calibri Light" w:hAnsiTheme="minorHAnsi" w:cstheme="minorHAnsi"/>
          <w:color w:val="000000" w:themeColor="text1"/>
          <w:sz w:val="20"/>
          <w:szCs w:val="20"/>
        </w:rPr>
      </w:pPr>
      <w:r>
        <w:rPr>
          <w:rFonts w:asciiTheme="minorHAnsi" w:eastAsia="Calibri Light" w:hAnsiTheme="minorHAnsi" w:cstheme="minorHAnsi"/>
          <w:color w:val="000000" w:themeColor="text1"/>
          <w:sz w:val="20"/>
          <w:szCs w:val="20"/>
        </w:rPr>
        <w:t>Max Orezzoli, Chair</w:t>
      </w:r>
    </w:p>
    <w:p w14:paraId="49D9F055" w14:textId="0A18D06B" w:rsidR="00D3312C" w:rsidRDefault="00302B62" w:rsidP="00D3312C">
      <w:pPr>
        <w:spacing w:after="0"/>
        <w:rPr>
          <w:rFonts w:asciiTheme="minorHAnsi" w:eastAsia="Calibri Light" w:hAnsiTheme="minorHAnsi" w:cstheme="minorHAnsi"/>
          <w:color w:val="000000" w:themeColor="text1"/>
          <w:sz w:val="20"/>
          <w:szCs w:val="20"/>
        </w:rPr>
      </w:pPr>
      <w:proofErr w:type="spellStart"/>
      <w:r>
        <w:rPr>
          <w:rFonts w:asciiTheme="minorHAnsi" w:eastAsia="Calibri Light" w:hAnsiTheme="minorHAnsi" w:cstheme="minorHAnsi"/>
          <w:color w:val="000000" w:themeColor="text1"/>
          <w:sz w:val="20"/>
          <w:szCs w:val="20"/>
        </w:rPr>
        <w:t>Dinender</w:t>
      </w:r>
      <w:proofErr w:type="spellEnd"/>
      <w:r>
        <w:rPr>
          <w:rFonts w:asciiTheme="minorHAnsi" w:eastAsia="Calibri Light" w:hAnsiTheme="minorHAnsi" w:cstheme="minorHAnsi"/>
          <w:color w:val="000000" w:themeColor="text1"/>
          <w:sz w:val="20"/>
          <w:szCs w:val="20"/>
        </w:rPr>
        <w:t xml:space="preserve"> Singla</w:t>
      </w:r>
    </w:p>
    <w:p w14:paraId="242C67D1" w14:textId="6E799870" w:rsidR="00C364CB" w:rsidRPr="000874D1" w:rsidRDefault="00C364CB" w:rsidP="003314BA">
      <w:pPr>
        <w:pStyle w:val="Heading2"/>
        <w:spacing w:before="0"/>
        <w:rPr>
          <w:rFonts w:asciiTheme="minorHAnsi" w:eastAsia="Calibri Light" w:hAnsiTheme="minorHAnsi" w:cstheme="minorHAnsi"/>
          <w:color w:val="000000" w:themeColor="text1"/>
          <w:sz w:val="20"/>
          <w:szCs w:val="20"/>
        </w:rPr>
      </w:pPr>
      <w:r w:rsidRPr="000874D1">
        <w:rPr>
          <w:rFonts w:asciiTheme="minorHAnsi" w:eastAsia="Calibri Light" w:hAnsiTheme="minorHAnsi" w:cstheme="minorHAnsi"/>
          <w:color w:val="000000" w:themeColor="text1"/>
          <w:sz w:val="20"/>
          <w:szCs w:val="20"/>
        </w:rPr>
        <w:t>William Anderson</w:t>
      </w:r>
    </w:p>
    <w:p w14:paraId="76BBCC95" w14:textId="3FEFFFC2" w:rsidR="00F5521B" w:rsidRDefault="00F5521B" w:rsidP="0048006F">
      <w:pPr>
        <w:spacing w:after="0"/>
        <w:rPr>
          <w:rFonts w:asciiTheme="minorHAnsi" w:eastAsia="Calibri Light" w:hAnsiTheme="minorHAnsi" w:cstheme="minorHAnsi"/>
          <w:color w:val="000000" w:themeColor="text1"/>
          <w:sz w:val="20"/>
          <w:szCs w:val="20"/>
        </w:rPr>
      </w:pPr>
      <w:r>
        <w:rPr>
          <w:rFonts w:asciiTheme="minorHAnsi" w:eastAsia="Calibri Light" w:hAnsiTheme="minorHAnsi" w:cstheme="minorHAnsi"/>
          <w:color w:val="000000" w:themeColor="text1"/>
          <w:sz w:val="20"/>
          <w:szCs w:val="20"/>
        </w:rPr>
        <w:t>Jacqueline Sagen</w:t>
      </w:r>
    </w:p>
    <w:p w14:paraId="05D7BD80" w14:textId="447E85FD" w:rsidR="0048006F" w:rsidRDefault="00D3312C" w:rsidP="0048006F">
      <w:pPr>
        <w:spacing w:after="0"/>
        <w:rPr>
          <w:rFonts w:asciiTheme="minorHAnsi" w:eastAsia="Calibri Light" w:hAnsiTheme="minorHAnsi" w:cstheme="minorHAnsi"/>
          <w:color w:val="000000" w:themeColor="text1"/>
          <w:sz w:val="20"/>
          <w:szCs w:val="20"/>
        </w:rPr>
      </w:pPr>
      <w:r>
        <w:rPr>
          <w:rFonts w:asciiTheme="minorHAnsi" w:eastAsia="Calibri Light" w:hAnsiTheme="minorHAnsi" w:cstheme="minorHAnsi"/>
          <w:color w:val="000000" w:themeColor="text1"/>
          <w:sz w:val="20"/>
          <w:szCs w:val="20"/>
        </w:rPr>
        <w:t xml:space="preserve">Christopher McCurdy </w:t>
      </w:r>
      <w:r w:rsidR="00D76513">
        <w:rPr>
          <w:rFonts w:asciiTheme="minorHAnsi" w:eastAsia="Calibri Light" w:hAnsiTheme="minorHAnsi" w:cstheme="minorHAnsi"/>
          <w:color w:val="000000" w:themeColor="text1"/>
          <w:sz w:val="20"/>
          <w:szCs w:val="20"/>
        </w:rPr>
        <w:br/>
        <w:t xml:space="preserve">Martha Rosenthal </w:t>
      </w:r>
    </w:p>
    <w:p w14:paraId="73847D85" w14:textId="5E0A7DF8" w:rsidR="00D3312C" w:rsidRDefault="00D76513" w:rsidP="0048006F">
      <w:pPr>
        <w:spacing w:after="0"/>
        <w:rPr>
          <w:rFonts w:asciiTheme="minorHAnsi" w:eastAsia="Calibri Light" w:hAnsiTheme="minorHAnsi" w:cstheme="minorHAnsi"/>
          <w:color w:val="000000" w:themeColor="text1"/>
          <w:sz w:val="20"/>
          <w:szCs w:val="20"/>
        </w:rPr>
      </w:pPr>
      <w:r>
        <w:rPr>
          <w:rFonts w:asciiTheme="minorHAnsi" w:eastAsia="Calibri Light" w:hAnsiTheme="minorHAnsi" w:cstheme="minorHAnsi"/>
          <w:color w:val="000000" w:themeColor="text1"/>
          <w:sz w:val="20"/>
          <w:szCs w:val="20"/>
        </w:rPr>
        <w:t xml:space="preserve">Nicole Ennis </w:t>
      </w:r>
      <w:r w:rsidR="007C5216">
        <w:rPr>
          <w:rFonts w:asciiTheme="minorHAnsi" w:eastAsia="Calibri Light" w:hAnsiTheme="minorHAnsi" w:cstheme="minorHAnsi"/>
          <w:color w:val="000000" w:themeColor="text1"/>
          <w:sz w:val="20"/>
          <w:szCs w:val="20"/>
        </w:rPr>
        <w:br/>
        <w:t>Troy Quast</w:t>
      </w:r>
      <w:r w:rsidR="007C5216">
        <w:rPr>
          <w:rFonts w:asciiTheme="minorHAnsi" w:eastAsia="Calibri Light" w:hAnsiTheme="minorHAnsi" w:cstheme="minorHAnsi"/>
          <w:color w:val="000000" w:themeColor="text1"/>
          <w:sz w:val="20"/>
          <w:szCs w:val="20"/>
        </w:rPr>
        <w:br/>
      </w:r>
      <w:r>
        <w:rPr>
          <w:rFonts w:asciiTheme="minorHAnsi" w:eastAsia="Calibri Light" w:hAnsiTheme="minorHAnsi" w:cstheme="minorHAnsi"/>
          <w:color w:val="000000" w:themeColor="text1"/>
          <w:sz w:val="20"/>
          <w:szCs w:val="20"/>
        </w:rPr>
        <w:t xml:space="preserve">Candice Sareli </w:t>
      </w:r>
    </w:p>
    <w:p w14:paraId="611043E0" w14:textId="77777777" w:rsidR="00A1639F" w:rsidRPr="000874D1" w:rsidRDefault="00A1639F" w:rsidP="00A1639F">
      <w:pPr>
        <w:pStyle w:val="Heading2"/>
        <w:spacing w:before="0"/>
        <w:rPr>
          <w:rFonts w:asciiTheme="minorHAnsi" w:eastAsia="Calibri Light" w:hAnsiTheme="minorHAnsi" w:cstheme="minorHAnsi"/>
          <w:b/>
          <w:bCs/>
          <w:sz w:val="20"/>
          <w:szCs w:val="20"/>
          <w:u w:val="single"/>
        </w:rPr>
      </w:pPr>
      <w:r>
        <w:rPr>
          <w:rFonts w:asciiTheme="minorHAnsi" w:eastAsia="Calibri Light" w:hAnsiTheme="minorHAnsi" w:cstheme="minorHAnsi"/>
          <w:b/>
          <w:bCs/>
          <w:sz w:val="20"/>
          <w:szCs w:val="20"/>
          <w:u w:val="single"/>
        </w:rPr>
        <w:t>Team Members Present</w:t>
      </w:r>
      <w:r w:rsidRPr="000874D1">
        <w:rPr>
          <w:rFonts w:asciiTheme="minorHAnsi" w:eastAsia="Calibri Light" w:hAnsiTheme="minorHAnsi" w:cstheme="minorHAnsi"/>
          <w:b/>
          <w:bCs/>
          <w:sz w:val="20"/>
          <w:szCs w:val="20"/>
          <w:u w:val="single"/>
        </w:rPr>
        <w:t>:</w:t>
      </w:r>
    </w:p>
    <w:p w14:paraId="412D54AB" w14:textId="58364FB5" w:rsidR="00D76513" w:rsidRPr="00D76513" w:rsidRDefault="00A1639F" w:rsidP="00D76513">
      <w:pPr>
        <w:pStyle w:val="Heading2"/>
        <w:spacing w:before="0"/>
        <w:rPr>
          <w:rFonts w:asciiTheme="minorHAnsi" w:eastAsia="Calibri Light" w:hAnsiTheme="minorHAnsi" w:cstheme="minorHAnsi"/>
          <w:color w:val="000000" w:themeColor="text1"/>
          <w:sz w:val="20"/>
          <w:szCs w:val="20"/>
        </w:rPr>
      </w:pPr>
      <w:r w:rsidRPr="000874D1">
        <w:rPr>
          <w:rFonts w:asciiTheme="minorHAnsi" w:eastAsia="Calibri Light" w:hAnsiTheme="minorHAnsi" w:cstheme="minorHAnsi"/>
          <w:color w:val="000000" w:themeColor="text1"/>
          <w:sz w:val="20"/>
          <w:szCs w:val="20"/>
        </w:rPr>
        <w:t>Almut Winterstein</w:t>
      </w:r>
      <w:r w:rsidR="00D76513">
        <w:rPr>
          <w:rFonts w:asciiTheme="minorHAnsi" w:eastAsia="Calibri Light" w:hAnsiTheme="minorHAnsi" w:cstheme="minorHAnsi"/>
          <w:color w:val="000000" w:themeColor="text1"/>
          <w:sz w:val="20"/>
          <w:szCs w:val="20"/>
        </w:rPr>
        <w:br/>
        <w:t>Bob Cook</w:t>
      </w:r>
    </w:p>
    <w:p w14:paraId="47EE050C" w14:textId="5980EF5B" w:rsidR="00A1639F" w:rsidRDefault="00A1639F" w:rsidP="003314BA">
      <w:pPr>
        <w:spacing w:after="0"/>
        <w:rPr>
          <w:rFonts w:asciiTheme="minorHAnsi" w:hAnsiTheme="minorHAnsi" w:cstheme="minorHAnsi"/>
          <w:sz w:val="20"/>
          <w:szCs w:val="20"/>
        </w:rPr>
      </w:pPr>
      <w:r w:rsidRPr="000874D1">
        <w:rPr>
          <w:rFonts w:asciiTheme="minorHAnsi" w:hAnsiTheme="minorHAnsi" w:cstheme="minorHAnsi"/>
          <w:sz w:val="20"/>
          <w:szCs w:val="20"/>
        </w:rPr>
        <w:t>Yan Wang</w:t>
      </w:r>
    </w:p>
    <w:p w14:paraId="37262D8B" w14:textId="3F30A31A" w:rsidR="0025705E" w:rsidRPr="000874D1" w:rsidRDefault="00D3312C" w:rsidP="003314BA">
      <w:pPr>
        <w:spacing w:after="0"/>
        <w:rPr>
          <w:rFonts w:asciiTheme="minorHAnsi" w:hAnsiTheme="minorHAnsi" w:cstheme="minorHAnsi"/>
          <w:sz w:val="20"/>
          <w:szCs w:val="20"/>
        </w:rPr>
      </w:pPr>
      <w:r>
        <w:rPr>
          <w:rFonts w:asciiTheme="minorHAnsi" w:hAnsiTheme="minorHAnsi" w:cstheme="minorHAnsi"/>
          <w:sz w:val="20"/>
          <w:szCs w:val="20"/>
        </w:rPr>
        <w:t xml:space="preserve">Md </w:t>
      </w:r>
      <w:r w:rsidRPr="000874D1">
        <w:rPr>
          <w:rFonts w:asciiTheme="minorHAnsi" w:hAnsiTheme="minorHAnsi" w:cstheme="minorHAnsi"/>
          <w:sz w:val="20"/>
          <w:szCs w:val="20"/>
        </w:rPr>
        <w:t>Mahmud</w:t>
      </w:r>
      <w:r>
        <w:rPr>
          <w:rFonts w:asciiTheme="minorHAnsi" w:hAnsiTheme="minorHAnsi" w:cstheme="minorHAnsi"/>
          <w:sz w:val="20"/>
          <w:szCs w:val="20"/>
        </w:rPr>
        <w:t>ul</w:t>
      </w:r>
      <w:r w:rsidR="0025705E" w:rsidRPr="000874D1">
        <w:rPr>
          <w:rFonts w:asciiTheme="minorHAnsi" w:hAnsiTheme="minorHAnsi" w:cstheme="minorHAnsi"/>
          <w:sz w:val="20"/>
          <w:szCs w:val="20"/>
        </w:rPr>
        <w:t xml:space="preserve"> Hasan</w:t>
      </w:r>
      <w:r w:rsidR="007C5216">
        <w:rPr>
          <w:rFonts w:asciiTheme="minorHAnsi" w:hAnsiTheme="minorHAnsi" w:cstheme="minorHAnsi"/>
          <w:sz w:val="20"/>
          <w:szCs w:val="20"/>
        </w:rPr>
        <w:br/>
        <w:t>Catalina Lopez-Quintero</w:t>
      </w:r>
    </w:p>
    <w:p w14:paraId="22204C2E" w14:textId="1D2393C3" w:rsidR="00C364CB" w:rsidRPr="000874D1" w:rsidRDefault="00C364CB" w:rsidP="003314BA">
      <w:pPr>
        <w:spacing w:after="0"/>
        <w:rPr>
          <w:rFonts w:asciiTheme="minorHAnsi" w:eastAsia="Calibri Light" w:hAnsiTheme="minorHAnsi" w:cstheme="minorHAnsi"/>
          <w:color w:val="000000" w:themeColor="text1"/>
          <w:sz w:val="20"/>
          <w:szCs w:val="20"/>
        </w:rPr>
      </w:pPr>
      <w:r w:rsidRPr="000874D1">
        <w:rPr>
          <w:rFonts w:asciiTheme="minorHAnsi" w:eastAsia="Calibri Light" w:hAnsiTheme="minorHAnsi" w:cstheme="minorHAnsi"/>
          <w:color w:val="000000" w:themeColor="text1"/>
          <w:sz w:val="20"/>
          <w:szCs w:val="20"/>
        </w:rPr>
        <w:t>Jeevan Jyot</w:t>
      </w:r>
    </w:p>
    <w:p w14:paraId="466AAB1B" w14:textId="5AA809CF" w:rsidR="00561AE3" w:rsidRPr="000874D1" w:rsidRDefault="00D3312C" w:rsidP="003314BA">
      <w:pPr>
        <w:spacing w:after="0"/>
        <w:rPr>
          <w:rFonts w:asciiTheme="minorHAnsi" w:eastAsia="Calibri Light" w:hAnsiTheme="minorHAnsi" w:cstheme="minorHAnsi"/>
          <w:color w:val="000000" w:themeColor="text1"/>
          <w:sz w:val="20"/>
          <w:szCs w:val="20"/>
        </w:rPr>
      </w:pPr>
      <w:r>
        <w:rPr>
          <w:rFonts w:asciiTheme="minorHAnsi" w:eastAsia="Calibri Light" w:hAnsiTheme="minorHAnsi" w:cstheme="minorHAnsi"/>
          <w:color w:val="000000" w:themeColor="text1"/>
          <w:sz w:val="20"/>
          <w:szCs w:val="20"/>
        </w:rPr>
        <w:t xml:space="preserve">Allison Veliz </w:t>
      </w:r>
    </w:p>
    <w:p w14:paraId="48D15558" w14:textId="54122161" w:rsidR="00C364CB" w:rsidRDefault="00C364CB" w:rsidP="003314BA">
      <w:pPr>
        <w:pStyle w:val="Heading2"/>
        <w:spacing w:before="0"/>
        <w:rPr>
          <w:rFonts w:asciiTheme="minorHAnsi" w:hAnsiTheme="minorHAnsi" w:cstheme="minorHAnsi"/>
          <w:color w:val="000000" w:themeColor="text1"/>
          <w:sz w:val="20"/>
          <w:szCs w:val="20"/>
        </w:rPr>
      </w:pPr>
    </w:p>
    <w:p w14:paraId="0EFD02CF" w14:textId="77777777" w:rsidR="0048006F" w:rsidRPr="0048006F" w:rsidRDefault="0048006F" w:rsidP="0048006F"/>
    <w:p w14:paraId="1EA25503" w14:textId="77777777" w:rsidR="00D90D3B" w:rsidRPr="000874D1" w:rsidRDefault="00D90D3B" w:rsidP="00AD70D3">
      <w:pPr>
        <w:spacing w:line="276" w:lineRule="auto"/>
        <w:rPr>
          <w:rFonts w:asciiTheme="minorHAnsi" w:hAnsiTheme="minorHAnsi" w:cstheme="minorHAnsi"/>
          <w:sz w:val="20"/>
          <w:szCs w:val="20"/>
        </w:rPr>
        <w:sectPr w:rsidR="00D90D3B" w:rsidRPr="000874D1" w:rsidSect="00935481">
          <w:type w:val="continuous"/>
          <w:pgSz w:w="12240" w:h="15840"/>
          <w:pgMar w:top="1440" w:right="1440" w:bottom="1440" w:left="1440" w:header="720" w:footer="720" w:gutter="0"/>
          <w:pgNumType w:start="1"/>
          <w:cols w:num="2" w:space="720"/>
        </w:sectPr>
      </w:pPr>
    </w:p>
    <w:p w14:paraId="41CB3027" w14:textId="77777777" w:rsidR="00A1639F" w:rsidRDefault="00A1639F" w:rsidP="00F34A79">
      <w:pPr>
        <w:pStyle w:val="Heading2"/>
        <w:spacing w:line="276" w:lineRule="auto"/>
        <w:rPr>
          <w:rFonts w:cstheme="majorHAnsi"/>
          <w:sz w:val="20"/>
          <w:szCs w:val="20"/>
        </w:rPr>
      </w:pPr>
    </w:p>
    <w:p w14:paraId="00000013" w14:textId="1EA1D73E" w:rsidR="00C25815" w:rsidRPr="00297A0C" w:rsidRDefault="00646119" w:rsidP="00F34A79">
      <w:pPr>
        <w:pStyle w:val="Heading2"/>
        <w:spacing w:line="276" w:lineRule="auto"/>
        <w:rPr>
          <w:rFonts w:cstheme="majorHAnsi"/>
          <w:sz w:val="20"/>
          <w:szCs w:val="20"/>
        </w:rPr>
      </w:pPr>
      <w:r>
        <w:rPr>
          <w:rFonts w:cstheme="majorHAnsi"/>
          <w:sz w:val="20"/>
          <w:szCs w:val="20"/>
        </w:rPr>
        <w:t>Opening Remarks: Welcome to the Board Members</w:t>
      </w:r>
    </w:p>
    <w:p w14:paraId="66FAC283" w14:textId="0B98380B" w:rsidR="00F34A79" w:rsidRDefault="00F34A79" w:rsidP="007D77F2">
      <w:pPr>
        <w:spacing w:after="0"/>
        <w:rPr>
          <w:rFonts w:asciiTheme="minorHAnsi" w:eastAsia="Calibri Light" w:hAnsiTheme="minorHAnsi" w:cstheme="minorHAnsi"/>
          <w:color w:val="000000" w:themeColor="text1"/>
          <w:sz w:val="20"/>
          <w:szCs w:val="20"/>
        </w:rPr>
      </w:pPr>
      <w:r w:rsidRPr="000874D1">
        <w:rPr>
          <w:rFonts w:asciiTheme="minorHAnsi" w:hAnsiTheme="minorHAnsi" w:cstheme="minorHAnsi"/>
          <w:sz w:val="20"/>
          <w:szCs w:val="20"/>
        </w:rPr>
        <w:t xml:space="preserve">Dr. </w:t>
      </w:r>
      <w:r w:rsidR="0048006F">
        <w:rPr>
          <w:rFonts w:asciiTheme="minorHAnsi" w:hAnsiTheme="minorHAnsi" w:cstheme="minorHAnsi"/>
          <w:sz w:val="20"/>
          <w:szCs w:val="20"/>
        </w:rPr>
        <w:t>Max Orezzoli</w:t>
      </w:r>
      <w:r w:rsidR="000D0BF7">
        <w:rPr>
          <w:rFonts w:asciiTheme="minorHAnsi" w:hAnsiTheme="minorHAnsi" w:cstheme="minorHAnsi"/>
          <w:sz w:val="20"/>
          <w:szCs w:val="20"/>
        </w:rPr>
        <w:t xml:space="preserve">, chair of the Consortium board, called the meeting </w:t>
      </w:r>
      <w:r w:rsidR="00D76513">
        <w:rPr>
          <w:rFonts w:asciiTheme="minorHAnsi" w:hAnsiTheme="minorHAnsi" w:cstheme="minorHAnsi"/>
          <w:sz w:val="20"/>
          <w:szCs w:val="20"/>
        </w:rPr>
        <w:t>to order</w:t>
      </w:r>
      <w:r w:rsidR="000D0BF7">
        <w:rPr>
          <w:rFonts w:asciiTheme="minorHAnsi" w:hAnsiTheme="minorHAnsi" w:cstheme="minorHAnsi"/>
          <w:sz w:val="20"/>
          <w:szCs w:val="20"/>
        </w:rPr>
        <w:t xml:space="preserve"> at 1:</w:t>
      </w:r>
      <w:r w:rsidR="007C5216">
        <w:rPr>
          <w:rFonts w:asciiTheme="minorHAnsi" w:hAnsiTheme="minorHAnsi" w:cstheme="minorHAnsi"/>
          <w:sz w:val="20"/>
          <w:szCs w:val="20"/>
        </w:rPr>
        <w:t>0</w:t>
      </w:r>
      <w:r w:rsidR="00D76513">
        <w:rPr>
          <w:rFonts w:asciiTheme="minorHAnsi" w:hAnsiTheme="minorHAnsi" w:cstheme="minorHAnsi"/>
          <w:sz w:val="20"/>
          <w:szCs w:val="20"/>
        </w:rPr>
        <w:t>3</w:t>
      </w:r>
      <w:r w:rsidR="000D0BF7">
        <w:rPr>
          <w:rFonts w:asciiTheme="minorHAnsi" w:hAnsiTheme="minorHAnsi" w:cstheme="minorHAnsi"/>
          <w:sz w:val="20"/>
          <w:szCs w:val="20"/>
        </w:rPr>
        <w:t xml:space="preserve"> PM ET and</w:t>
      </w:r>
      <w:r w:rsidRPr="000874D1">
        <w:rPr>
          <w:rFonts w:asciiTheme="minorHAnsi" w:hAnsiTheme="minorHAnsi" w:cstheme="minorHAnsi"/>
          <w:sz w:val="20"/>
          <w:szCs w:val="20"/>
        </w:rPr>
        <w:t xml:space="preserve"> welcome</w:t>
      </w:r>
      <w:r w:rsidR="00EB40F7">
        <w:rPr>
          <w:rFonts w:asciiTheme="minorHAnsi" w:hAnsiTheme="minorHAnsi" w:cstheme="minorHAnsi"/>
          <w:sz w:val="20"/>
          <w:szCs w:val="20"/>
        </w:rPr>
        <w:t>d</w:t>
      </w:r>
      <w:r w:rsidRPr="000874D1">
        <w:rPr>
          <w:rFonts w:asciiTheme="minorHAnsi" w:hAnsiTheme="minorHAnsi" w:cstheme="minorHAnsi"/>
          <w:sz w:val="20"/>
          <w:szCs w:val="20"/>
        </w:rPr>
        <w:t xml:space="preserve"> the board members</w:t>
      </w:r>
      <w:r w:rsidR="002F1171">
        <w:rPr>
          <w:rFonts w:asciiTheme="minorHAnsi" w:hAnsiTheme="minorHAnsi" w:cstheme="minorHAnsi"/>
          <w:sz w:val="20"/>
          <w:szCs w:val="20"/>
        </w:rPr>
        <w:t xml:space="preserve"> and reminded them to submit their financial conflict of interest forms</w:t>
      </w:r>
      <w:r w:rsidRPr="000874D1">
        <w:rPr>
          <w:rFonts w:asciiTheme="minorHAnsi" w:hAnsiTheme="minorHAnsi" w:cstheme="minorHAnsi"/>
          <w:sz w:val="20"/>
          <w:szCs w:val="20"/>
        </w:rPr>
        <w:t xml:space="preserve">. </w:t>
      </w:r>
      <w:r w:rsidR="00D76513">
        <w:rPr>
          <w:rFonts w:asciiTheme="minorHAnsi" w:hAnsiTheme="minorHAnsi" w:cstheme="minorHAnsi"/>
          <w:sz w:val="20"/>
          <w:szCs w:val="20"/>
        </w:rPr>
        <w:t xml:space="preserve">He </w:t>
      </w:r>
      <w:r w:rsidR="00627E4E">
        <w:rPr>
          <w:rFonts w:asciiTheme="minorHAnsi" w:hAnsiTheme="minorHAnsi" w:cstheme="minorHAnsi"/>
          <w:sz w:val="20"/>
          <w:szCs w:val="20"/>
        </w:rPr>
        <w:t xml:space="preserve">handed </w:t>
      </w:r>
      <w:r w:rsidR="00D76513">
        <w:rPr>
          <w:rFonts w:asciiTheme="minorHAnsi" w:hAnsiTheme="minorHAnsi" w:cstheme="minorHAnsi"/>
          <w:sz w:val="20"/>
          <w:szCs w:val="20"/>
        </w:rPr>
        <w:t xml:space="preserve">the meeting over to Dr. Winterstein, Consortium director, to discuss the Consortium research plan for 2026-2027. </w:t>
      </w:r>
    </w:p>
    <w:p w14:paraId="2CEC3B3A" w14:textId="77777777" w:rsidR="007D77F2" w:rsidRPr="007D77F2" w:rsidRDefault="007D77F2" w:rsidP="007D77F2">
      <w:pPr>
        <w:spacing w:after="0"/>
        <w:rPr>
          <w:rFonts w:asciiTheme="minorHAnsi" w:eastAsia="Calibri Light" w:hAnsiTheme="minorHAnsi" w:cstheme="minorHAnsi"/>
          <w:color w:val="000000" w:themeColor="text1"/>
          <w:sz w:val="20"/>
          <w:szCs w:val="20"/>
        </w:rPr>
      </w:pPr>
    </w:p>
    <w:p w14:paraId="53F78738" w14:textId="1F3AB6F7" w:rsidR="00177D60" w:rsidRPr="000874D1" w:rsidRDefault="00D90D3B" w:rsidP="005C58D7">
      <w:pPr>
        <w:pStyle w:val="Heading2"/>
        <w:rPr>
          <w:sz w:val="20"/>
          <w:szCs w:val="20"/>
        </w:rPr>
      </w:pPr>
      <w:r>
        <w:rPr>
          <w:sz w:val="20"/>
          <w:szCs w:val="20"/>
        </w:rPr>
        <w:t>Overview of Consortium Research Plan 202</w:t>
      </w:r>
      <w:r w:rsidR="00D76513">
        <w:rPr>
          <w:sz w:val="20"/>
          <w:szCs w:val="20"/>
        </w:rPr>
        <w:t>6</w:t>
      </w:r>
      <w:r>
        <w:rPr>
          <w:sz w:val="20"/>
          <w:szCs w:val="20"/>
        </w:rPr>
        <w:t>-202</w:t>
      </w:r>
      <w:r w:rsidR="00D76513">
        <w:rPr>
          <w:sz w:val="20"/>
          <w:szCs w:val="20"/>
        </w:rPr>
        <w:t>7</w:t>
      </w:r>
    </w:p>
    <w:p w14:paraId="6F9FE20D" w14:textId="52F8D04A" w:rsidR="001F51B8" w:rsidRDefault="00177D60" w:rsidP="00935481">
      <w:pPr>
        <w:rPr>
          <w:rFonts w:asciiTheme="minorHAnsi" w:hAnsiTheme="minorHAnsi" w:cstheme="minorHAnsi"/>
          <w:sz w:val="20"/>
          <w:szCs w:val="20"/>
        </w:rPr>
      </w:pPr>
      <w:r w:rsidRPr="000874D1">
        <w:rPr>
          <w:rFonts w:asciiTheme="minorHAnsi" w:hAnsiTheme="minorHAnsi" w:cstheme="minorHAnsi"/>
          <w:sz w:val="20"/>
          <w:szCs w:val="20"/>
        </w:rPr>
        <w:t xml:space="preserve">Dr. Winterstein </w:t>
      </w:r>
      <w:r w:rsidR="00F93859">
        <w:rPr>
          <w:rFonts w:asciiTheme="minorHAnsi" w:hAnsiTheme="minorHAnsi" w:cstheme="minorHAnsi"/>
          <w:sz w:val="20"/>
          <w:szCs w:val="20"/>
        </w:rPr>
        <w:t>presented</w:t>
      </w:r>
      <w:r w:rsidR="00F93859" w:rsidRPr="000874D1">
        <w:rPr>
          <w:rFonts w:asciiTheme="minorHAnsi" w:hAnsiTheme="minorHAnsi" w:cstheme="minorHAnsi"/>
          <w:sz w:val="20"/>
          <w:szCs w:val="20"/>
        </w:rPr>
        <w:t xml:space="preserve"> </w:t>
      </w:r>
      <w:r w:rsidR="00D90D3B">
        <w:rPr>
          <w:rFonts w:asciiTheme="minorHAnsi" w:hAnsiTheme="minorHAnsi" w:cstheme="minorHAnsi"/>
          <w:sz w:val="20"/>
          <w:szCs w:val="20"/>
        </w:rPr>
        <w:t xml:space="preserve">the Consortium Research Plan </w:t>
      </w:r>
      <w:r w:rsidR="0048006F">
        <w:rPr>
          <w:rFonts w:asciiTheme="minorHAnsi" w:hAnsiTheme="minorHAnsi" w:cstheme="minorHAnsi"/>
          <w:sz w:val="20"/>
          <w:szCs w:val="20"/>
        </w:rPr>
        <w:t xml:space="preserve">for </w:t>
      </w:r>
      <w:r w:rsidR="00D90D3B">
        <w:rPr>
          <w:rFonts w:asciiTheme="minorHAnsi" w:hAnsiTheme="minorHAnsi" w:cstheme="minorHAnsi"/>
          <w:sz w:val="20"/>
          <w:szCs w:val="20"/>
        </w:rPr>
        <w:t>202</w:t>
      </w:r>
      <w:r w:rsidR="00B408EC">
        <w:rPr>
          <w:rFonts w:asciiTheme="minorHAnsi" w:hAnsiTheme="minorHAnsi" w:cstheme="minorHAnsi"/>
          <w:sz w:val="20"/>
          <w:szCs w:val="20"/>
        </w:rPr>
        <w:t>6</w:t>
      </w:r>
      <w:r w:rsidR="00D90D3B">
        <w:rPr>
          <w:rFonts w:asciiTheme="minorHAnsi" w:hAnsiTheme="minorHAnsi" w:cstheme="minorHAnsi"/>
          <w:sz w:val="20"/>
          <w:szCs w:val="20"/>
        </w:rPr>
        <w:t>-202</w:t>
      </w:r>
      <w:r w:rsidR="00B408EC">
        <w:rPr>
          <w:rFonts w:asciiTheme="minorHAnsi" w:hAnsiTheme="minorHAnsi" w:cstheme="minorHAnsi"/>
          <w:sz w:val="20"/>
          <w:szCs w:val="20"/>
        </w:rPr>
        <w:t>7</w:t>
      </w:r>
      <w:r w:rsidR="00F93859">
        <w:rPr>
          <w:rFonts w:asciiTheme="minorHAnsi" w:hAnsiTheme="minorHAnsi" w:cstheme="minorHAnsi"/>
          <w:sz w:val="20"/>
          <w:szCs w:val="20"/>
        </w:rPr>
        <w:t xml:space="preserve"> and </w:t>
      </w:r>
      <w:r w:rsidR="0048006F">
        <w:rPr>
          <w:rFonts w:asciiTheme="minorHAnsi" w:hAnsiTheme="minorHAnsi" w:cstheme="minorHAnsi"/>
          <w:sz w:val="20"/>
          <w:szCs w:val="20"/>
        </w:rPr>
        <w:t xml:space="preserve">highlighted </w:t>
      </w:r>
      <w:r w:rsidR="003F09EF">
        <w:rPr>
          <w:rFonts w:asciiTheme="minorHAnsi" w:hAnsiTheme="minorHAnsi" w:cstheme="minorHAnsi"/>
          <w:sz w:val="20"/>
          <w:szCs w:val="20"/>
        </w:rPr>
        <w:t xml:space="preserve">outputs and </w:t>
      </w:r>
      <w:r w:rsidR="00627E4E">
        <w:rPr>
          <w:rFonts w:asciiTheme="minorHAnsi" w:hAnsiTheme="minorHAnsi" w:cstheme="minorHAnsi"/>
          <w:sz w:val="20"/>
          <w:szCs w:val="20"/>
        </w:rPr>
        <w:t xml:space="preserve">progress </w:t>
      </w:r>
      <w:r w:rsidR="00F93859">
        <w:rPr>
          <w:rFonts w:asciiTheme="minorHAnsi" w:hAnsiTheme="minorHAnsi" w:cstheme="minorHAnsi"/>
          <w:sz w:val="20"/>
          <w:szCs w:val="20"/>
        </w:rPr>
        <w:t xml:space="preserve">under each of the five consortium pillars. </w:t>
      </w:r>
      <w:r w:rsidR="001F51B8">
        <w:rPr>
          <w:rFonts w:asciiTheme="minorHAnsi" w:hAnsiTheme="minorHAnsi" w:cstheme="minorHAnsi"/>
          <w:sz w:val="20"/>
          <w:szCs w:val="20"/>
        </w:rPr>
        <w:t xml:space="preserve">The </w:t>
      </w:r>
      <w:r w:rsidR="001F51B8" w:rsidRPr="00F162EF">
        <w:rPr>
          <w:rFonts w:asciiTheme="minorHAnsi" w:hAnsiTheme="minorHAnsi" w:cstheme="minorHAnsi"/>
          <w:bCs/>
          <w:sz w:val="20"/>
          <w:szCs w:val="20"/>
        </w:rPr>
        <w:t>Grants Program</w:t>
      </w:r>
      <w:r w:rsidR="00D76513">
        <w:rPr>
          <w:rFonts w:asciiTheme="minorHAnsi" w:hAnsiTheme="minorHAnsi" w:cstheme="minorHAnsi"/>
          <w:bCs/>
          <w:sz w:val="20"/>
          <w:szCs w:val="20"/>
        </w:rPr>
        <w:t>,</w:t>
      </w:r>
      <w:r w:rsidR="0048006F">
        <w:rPr>
          <w:rFonts w:asciiTheme="minorHAnsi" w:hAnsiTheme="minorHAnsi" w:cstheme="minorHAnsi"/>
          <w:sz w:val="20"/>
          <w:szCs w:val="20"/>
        </w:rPr>
        <w:t xml:space="preserve"> </w:t>
      </w:r>
      <w:r w:rsidR="006340DA">
        <w:rPr>
          <w:rFonts w:asciiTheme="minorHAnsi" w:hAnsiTheme="minorHAnsi" w:cstheme="minorHAnsi"/>
          <w:sz w:val="20"/>
          <w:szCs w:val="20"/>
        </w:rPr>
        <w:t xml:space="preserve">over its </w:t>
      </w:r>
      <w:r w:rsidR="00D76513">
        <w:rPr>
          <w:rFonts w:asciiTheme="minorHAnsi" w:hAnsiTheme="minorHAnsi" w:cstheme="minorHAnsi"/>
          <w:sz w:val="20"/>
          <w:szCs w:val="20"/>
        </w:rPr>
        <w:t>8</w:t>
      </w:r>
      <w:r w:rsidR="006340DA">
        <w:rPr>
          <w:rFonts w:asciiTheme="minorHAnsi" w:hAnsiTheme="minorHAnsi" w:cstheme="minorHAnsi"/>
          <w:sz w:val="20"/>
          <w:szCs w:val="20"/>
        </w:rPr>
        <w:t xml:space="preserve"> cycles</w:t>
      </w:r>
      <w:r w:rsidR="00D76513">
        <w:rPr>
          <w:rFonts w:asciiTheme="minorHAnsi" w:hAnsiTheme="minorHAnsi" w:cstheme="minorHAnsi"/>
          <w:sz w:val="20"/>
          <w:szCs w:val="20"/>
        </w:rPr>
        <w:t>,</w:t>
      </w:r>
      <w:r w:rsidR="006340DA">
        <w:rPr>
          <w:rFonts w:asciiTheme="minorHAnsi" w:hAnsiTheme="minorHAnsi" w:cstheme="minorHAnsi"/>
          <w:sz w:val="20"/>
          <w:szCs w:val="20"/>
        </w:rPr>
        <w:t xml:space="preserve"> </w:t>
      </w:r>
      <w:r w:rsidR="0048006F">
        <w:rPr>
          <w:rFonts w:asciiTheme="minorHAnsi" w:hAnsiTheme="minorHAnsi" w:cstheme="minorHAnsi"/>
          <w:sz w:val="20"/>
          <w:szCs w:val="20"/>
        </w:rPr>
        <w:t xml:space="preserve">has awarded </w:t>
      </w:r>
      <w:r w:rsidR="00D76513">
        <w:rPr>
          <w:rFonts w:asciiTheme="minorHAnsi" w:hAnsiTheme="minorHAnsi" w:cstheme="minorHAnsi"/>
          <w:sz w:val="20"/>
          <w:szCs w:val="20"/>
        </w:rPr>
        <w:t>70</w:t>
      </w:r>
      <w:r w:rsidR="0048006F">
        <w:rPr>
          <w:rFonts w:asciiTheme="minorHAnsi" w:hAnsiTheme="minorHAnsi" w:cstheme="minorHAnsi"/>
          <w:sz w:val="20"/>
          <w:szCs w:val="20"/>
        </w:rPr>
        <w:t xml:space="preserve"> </w:t>
      </w:r>
      <w:r w:rsidR="006340DA">
        <w:rPr>
          <w:rFonts w:asciiTheme="minorHAnsi" w:hAnsiTheme="minorHAnsi" w:cstheme="minorHAnsi"/>
          <w:sz w:val="20"/>
          <w:szCs w:val="20"/>
        </w:rPr>
        <w:t xml:space="preserve">research </w:t>
      </w:r>
      <w:r w:rsidR="0048006F">
        <w:rPr>
          <w:rFonts w:asciiTheme="minorHAnsi" w:hAnsiTheme="minorHAnsi" w:cstheme="minorHAnsi"/>
          <w:sz w:val="20"/>
          <w:szCs w:val="20"/>
        </w:rPr>
        <w:t>awards totaling more than $</w:t>
      </w:r>
      <w:r w:rsidR="003F09EF">
        <w:rPr>
          <w:rFonts w:asciiTheme="minorHAnsi" w:hAnsiTheme="minorHAnsi" w:cstheme="minorHAnsi"/>
          <w:sz w:val="20"/>
          <w:szCs w:val="20"/>
        </w:rPr>
        <w:t>4</w:t>
      </w:r>
      <w:r w:rsidR="00D76513">
        <w:rPr>
          <w:rFonts w:asciiTheme="minorHAnsi" w:hAnsiTheme="minorHAnsi" w:cstheme="minorHAnsi"/>
          <w:sz w:val="20"/>
          <w:szCs w:val="20"/>
        </w:rPr>
        <w:t>.5</w:t>
      </w:r>
      <w:r w:rsidR="0048006F">
        <w:rPr>
          <w:rFonts w:asciiTheme="minorHAnsi" w:hAnsiTheme="minorHAnsi" w:cstheme="minorHAnsi"/>
          <w:sz w:val="20"/>
          <w:szCs w:val="20"/>
        </w:rPr>
        <w:t xml:space="preserve"> million </w:t>
      </w:r>
      <w:r w:rsidR="001F51B8">
        <w:rPr>
          <w:rFonts w:asciiTheme="minorHAnsi" w:hAnsiTheme="minorHAnsi" w:cstheme="minorHAnsi"/>
          <w:sz w:val="20"/>
          <w:szCs w:val="20"/>
        </w:rPr>
        <w:t xml:space="preserve">to </w:t>
      </w:r>
      <w:r w:rsidR="00627E4E">
        <w:rPr>
          <w:rFonts w:asciiTheme="minorHAnsi" w:hAnsiTheme="minorHAnsi" w:cstheme="minorHAnsi"/>
          <w:sz w:val="20"/>
          <w:szCs w:val="20"/>
        </w:rPr>
        <w:t xml:space="preserve">faculty from </w:t>
      </w:r>
      <w:r w:rsidR="006340DA">
        <w:rPr>
          <w:rFonts w:asciiTheme="minorHAnsi" w:hAnsiTheme="minorHAnsi" w:cstheme="minorHAnsi"/>
          <w:sz w:val="20"/>
          <w:szCs w:val="20"/>
        </w:rPr>
        <w:t>8 of its member</w:t>
      </w:r>
      <w:r w:rsidR="001F51B8">
        <w:rPr>
          <w:rFonts w:asciiTheme="minorHAnsi" w:hAnsiTheme="minorHAnsi" w:cstheme="minorHAnsi"/>
          <w:sz w:val="20"/>
          <w:szCs w:val="20"/>
        </w:rPr>
        <w:t xml:space="preserve"> universities</w:t>
      </w:r>
      <w:r w:rsidR="006340DA">
        <w:rPr>
          <w:rFonts w:asciiTheme="minorHAnsi" w:hAnsiTheme="minorHAnsi" w:cstheme="minorHAnsi"/>
          <w:sz w:val="20"/>
          <w:szCs w:val="20"/>
        </w:rPr>
        <w:t>.</w:t>
      </w:r>
      <w:r w:rsidR="00D76513">
        <w:rPr>
          <w:rFonts w:asciiTheme="minorHAnsi" w:hAnsiTheme="minorHAnsi" w:cstheme="minorHAnsi"/>
          <w:sz w:val="20"/>
          <w:szCs w:val="20"/>
        </w:rPr>
        <w:t xml:space="preserve"> Dr. Winterstein </w:t>
      </w:r>
      <w:r w:rsidR="00B568CA" w:rsidRPr="00B568CA">
        <w:rPr>
          <w:rFonts w:asciiTheme="minorHAnsi" w:hAnsiTheme="minorHAnsi" w:cstheme="minorHAnsi"/>
          <w:sz w:val="20"/>
          <w:szCs w:val="20"/>
        </w:rPr>
        <w:t xml:space="preserve">discussed </w:t>
      </w:r>
      <w:r w:rsidR="00627E4E">
        <w:rPr>
          <w:rFonts w:asciiTheme="minorHAnsi" w:hAnsiTheme="minorHAnsi" w:cstheme="minorHAnsi"/>
          <w:sz w:val="20"/>
          <w:szCs w:val="20"/>
        </w:rPr>
        <w:t xml:space="preserve">a </w:t>
      </w:r>
      <w:r w:rsidR="00B568CA">
        <w:rPr>
          <w:rFonts w:asciiTheme="minorHAnsi" w:hAnsiTheme="minorHAnsi" w:cstheme="minorHAnsi"/>
          <w:sz w:val="20"/>
          <w:szCs w:val="20"/>
        </w:rPr>
        <w:t>new</w:t>
      </w:r>
      <w:r w:rsidR="00D76513">
        <w:rPr>
          <w:rFonts w:asciiTheme="minorHAnsi" w:hAnsiTheme="minorHAnsi" w:cstheme="minorHAnsi"/>
          <w:sz w:val="20"/>
          <w:szCs w:val="20"/>
        </w:rPr>
        <w:t xml:space="preserve"> timeline</w:t>
      </w:r>
      <w:r w:rsidR="00B568CA">
        <w:rPr>
          <w:rFonts w:asciiTheme="minorHAnsi" w:hAnsiTheme="minorHAnsi" w:cstheme="minorHAnsi"/>
          <w:sz w:val="20"/>
          <w:szCs w:val="20"/>
        </w:rPr>
        <w:t xml:space="preserve"> </w:t>
      </w:r>
      <w:r w:rsidR="009D1BF9">
        <w:rPr>
          <w:rFonts w:asciiTheme="minorHAnsi" w:hAnsiTheme="minorHAnsi" w:cstheme="minorHAnsi"/>
          <w:sz w:val="20"/>
          <w:szCs w:val="20"/>
        </w:rPr>
        <w:t>that</w:t>
      </w:r>
      <w:r w:rsidR="00627E4E">
        <w:rPr>
          <w:rFonts w:asciiTheme="minorHAnsi" w:hAnsiTheme="minorHAnsi" w:cstheme="minorHAnsi"/>
          <w:sz w:val="20"/>
          <w:szCs w:val="20"/>
        </w:rPr>
        <w:t xml:space="preserve"> </w:t>
      </w:r>
      <w:r w:rsidR="00B568CA">
        <w:rPr>
          <w:rFonts w:asciiTheme="minorHAnsi" w:hAnsiTheme="minorHAnsi" w:cstheme="minorHAnsi"/>
          <w:sz w:val="20"/>
          <w:szCs w:val="20"/>
        </w:rPr>
        <w:t xml:space="preserve">moves </w:t>
      </w:r>
      <w:r w:rsidR="00D76513">
        <w:rPr>
          <w:rFonts w:asciiTheme="minorHAnsi" w:hAnsiTheme="minorHAnsi" w:cstheme="minorHAnsi"/>
          <w:sz w:val="20"/>
          <w:szCs w:val="20"/>
        </w:rPr>
        <w:t>award start dates</w:t>
      </w:r>
      <w:r w:rsidR="00B568CA">
        <w:rPr>
          <w:rFonts w:asciiTheme="minorHAnsi" w:hAnsiTheme="minorHAnsi" w:cstheme="minorHAnsi"/>
          <w:sz w:val="20"/>
          <w:szCs w:val="20"/>
        </w:rPr>
        <w:t xml:space="preserve"> from July 1 to</w:t>
      </w:r>
      <w:r w:rsidR="00D76513">
        <w:rPr>
          <w:rFonts w:asciiTheme="minorHAnsi" w:hAnsiTheme="minorHAnsi" w:cstheme="minorHAnsi"/>
          <w:sz w:val="20"/>
          <w:szCs w:val="20"/>
        </w:rPr>
        <w:t xml:space="preserve"> October 1, 2026, </w:t>
      </w:r>
      <w:r w:rsidR="00627E4E">
        <w:rPr>
          <w:rFonts w:asciiTheme="minorHAnsi" w:hAnsiTheme="minorHAnsi" w:cstheme="minorHAnsi"/>
          <w:sz w:val="20"/>
          <w:szCs w:val="20"/>
        </w:rPr>
        <w:t>ending</w:t>
      </w:r>
      <w:r w:rsidR="00D76513">
        <w:rPr>
          <w:rFonts w:asciiTheme="minorHAnsi" w:hAnsiTheme="minorHAnsi" w:cstheme="minorHAnsi"/>
          <w:sz w:val="20"/>
          <w:szCs w:val="20"/>
        </w:rPr>
        <w:t xml:space="preserve"> on September 30, 2027. This allow</w:t>
      </w:r>
      <w:r w:rsidR="001C18A4">
        <w:rPr>
          <w:rFonts w:asciiTheme="minorHAnsi" w:hAnsiTheme="minorHAnsi" w:cstheme="minorHAnsi"/>
          <w:sz w:val="20"/>
          <w:szCs w:val="20"/>
        </w:rPr>
        <w:t>s</w:t>
      </w:r>
      <w:r w:rsidR="00D76513">
        <w:rPr>
          <w:rFonts w:asciiTheme="minorHAnsi" w:hAnsiTheme="minorHAnsi" w:cstheme="minorHAnsi"/>
          <w:sz w:val="20"/>
          <w:szCs w:val="20"/>
        </w:rPr>
        <w:t xml:space="preserve"> principal investigators a full year to complete their proposed research</w:t>
      </w:r>
      <w:r w:rsidR="00B568CA">
        <w:rPr>
          <w:rFonts w:asciiTheme="minorHAnsi" w:hAnsiTheme="minorHAnsi" w:cstheme="minorHAnsi"/>
          <w:sz w:val="20"/>
          <w:szCs w:val="20"/>
        </w:rPr>
        <w:t xml:space="preserve"> and have until October 31, 2027, to submit their final report</w:t>
      </w:r>
      <w:r w:rsidR="00D76513">
        <w:rPr>
          <w:rFonts w:asciiTheme="minorHAnsi" w:hAnsiTheme="minorHAnsi" w:cstheme="minorHAnsi"/>
          <w:sz w:val="20"/>
          <w:szCs w:val="20"/>
        </w:rPr>
        <w:t xml:space="preserve">. </w:t>
      </w:r>
    </w:p>
    <w:p w14:paraId="1CA15E62" w14:textId="51D837B5" w:rsidR="001F51B8" w:rsidRDefault="00B408EC" w:rsidP="00935481">
      <w:pPr>
        <w:rPr>
          <w:rFonts w:asciiTheme="minorHAnsi" w:hAnsiTheme="minorHAnsi" w:cstheme="minorHAnsi"/>
          <w:sz w:val="20"/>
          <w:szCs w:val="20"/>
        </w:rPr>
      </w:pPr>
      <w:r>
        <w:rPr>
          <w:rFonts w:asciiTheme="minorHAnsi" w:hAnsiTheme="minorHAnsi" w:cstheme="minorHAnsi"/>
          <w:bCs/>
          <w:sz w:val="20"/>
          <w:szCs w:val="20"/>
        </w:rPr>
        <w:t xml:space="preserve">MEMORY </w:t>
      </w:r>
      <w:r w:rsidR="00B568CA" w:rsidRPr="00B568CA">
        <w:rPr>
          <w:rFonts w:asciiTheme="minorHAnsi" w:hAnsiTheme="minorHAnsi" w:cstheme="minorHAnsi"/>
          <w:bCs/>
          <w:sz w:val="20"/>
          <w:szCs w:val="20"/>
        </w:rPr>
        <w:t xml:space="preserve">now includes 1.7 million certified users with linked Medicaid and Medicare claims data. </w:t>
      </w:r>
      <w:r w:rsidR="001F51B8">
        <w:rPr>
          <w:rFonts w:asciiTheme="minorHAnsi" w:hAnsiTheme="minorHAnsi" w:cstheme="minorHAnsi"/>
          <w:bCs/>
          <w:sz w:val="20"/>
          <w:szCs w:val="20"/>
        </w:rPr>
        <w:t xml:space="preserve">The MEMORY team </w:t>
      </w:r>
      <w:r w:rsidR="00C94E80">
        <w:rPr>
          <w:rFonts w:asciiTheme="minorHAnsi" w:hAnsiTheme="minorHAnsi" w:cstheme="minorHAnsi"/>
          <w:bCs/>
          <w:sz w:val="20"/>
          <w:szCs w:val="20"/>
        </w:rPr>
        <w:t xml:space="preserve">is conducting </w:t>
      </w:r>
      <w:r w:rsidR="00B568CA">
        <w:rPr>
          <w:rFonts w:asciiTheme="minorHAnsi" w:hAnsiTheme="minorHAnsi" w:cstheme="minorHAnsi"/>
          <w:bCs/>
          <w:sz w:val="20"/>
          <w:szCs w:val="20"/>
        </w:rPr>
        <w:t>several</w:t>
      </w:r>
      <w:r w:rsidR="001F51B8">
        <w:rPr>
          <w:rFonts w:asciiTheme="minorHAnsi" w:hAnsiTheme="minorHAnsi" w:cstheme="minorHAnsi"/>
          <w:bCs/>
          <w:sz w:val="20"/>
          <w:szCs w:val="20"/>
        </w:rPr>
        <w:t xml:space="preserve"> studies</w:t>
      </w:r>
      <w:r w:rsidR="00B568CA">
        <w:rPr>
          <w:rFonts w:asciiTheme="minorHAnsi" w:hAnsiTheme="minorHAnsi" w:cstheme="minorHAnsi"/>
          <w:bCs/>
          <w:sz w:val="20"/>
          <w:szCs w:val="20"/>
        </w:rPr>
        <w:t>,</w:t>
      </w:r>
      <w:r w:rsidR="001F51B8">
        <w:rPr>
          <w:rFonts w:asciiTheme="minorHAnsi" w:hAnsiTheme="minorHAnsi" w:cstheme="minorHAnsi"/>
          <w:bCs/>
          <w:sz w:val="20"/>
          <w:szCs w:val="20"/>
        </w:rPr>
        <w:t xml:space="preserve"> </w:t>
      </w:r>
      <w:r w:rsidR="00B568CA">
        <w:rPr>
          <w:rFonts w:asciiTheme="minorHAnsi" w:hAnsiTheme="minorHAnsi" w:cstheme="minorHAnsi"/>
          <w:bCs/>
          <w:sz w:val="20"/>
          <w:szCs w:val="20"/>
        </w:rPr>
        <w:t>including</w:t>
      </w:r>
      <w:r w:rsidR="001F51B8">
        <w:rPr>
          <w:rFonts w:asciiTheme="minorHAnsi" w:hAnsiTheme="minorHAnsi" w:cstheme="minorHAnsi"/>
          <w:bCs/>
          <w:sz w:val="20"/>
          <w:szCs w:val="20"/>
        </w:rPr>
        <w:t xml:space="preserve"> driving safety</w:t>
      </w:r>
      <w:r w:rsidR="00B568CA">
        <w:rPr>
          <w:rFonts w:asciiTheme="minorHAnsi" w:hAnsiTheme="minorHAnsi" w:cstheme="minorHAnsi"/>
          <w:bCs/>
          <w:sz w:val="20"/>
          <w:szCs w:val="20"/>
        </w:rPr>
        <w:t xml:space="preserve"> </w:t>
      </w:r>
      <w:r w:rsidR="00C94E80">
        <w:rPr>
          <w:rFonts w:asciiTheme="minorHAnsi" w:hAnsiTheme="minorHAnsi" w:cstheme="minorHAnsi"/>
          <w:bCs/>
          <w:sz w:val="20"/>
          <w:szCs w:val="20"/>
        </w:rPr>
        <w:t>risk of motor vehicle crashes</w:t>
      </w:r>
      <w:r w:rsidR="001F51B8">
        <w:rPr>
          <w:rFonts w:asciiTheme="minorHAnsi" w:hAnsiTheme="minorHAnsi" w:cstheme="minorHAnsi"/>
          <w:bCs/>
          <w:sz w:val="20"/>
          <w:szCs w:val="20"/>
        </w:rPr>
        <w:t xml:space="preserve">, pain management in long-term opioid users, utilization patterns during pregnancy, AI-based prediction of cannabis use disorder, cardiac safety, and health outcomes among adolescents and young adults. </w:t>
      </w:r>
    </w:p>
    <w:p w14:paraId="29FAADBE" w14:textId="70B052FE" w:rsidR="002B4AC1" w:rsidRDefault="00943B46" w:rsidP="00935481">
      <w:pPr>
        <w:rPr>
          <w:rFonts w:asciiTheme="minorHAnsi" w:hAnsiTheme="minorHAnsi" w:cstheme="minorHAnsi"/>
          <w:sz w:val="20"/>
          <w:szCs w:val="20"/>
        </w:rPr>
      </w:pPr>
      <w:r>
        <w:rPr>
          <w:rFonts w:asciiTheme="minorHAnsi" w:hAnsiTheme="minorHAnsi" w:cstheme="minorHAnsi"/>
          <w:sz w:val="20"/>
          <w:szCs w:val="20"/>
        </w:rPr>
        <w:t xml:space="preserve">The </w:t>
      </w:r>
      <w:r w:rsidR="0048006F" w:rsidRPr="00F162EF">
        <w:rPr>
          <w:rFonts w:asciiTheme="minorHAnsi" w:hAnsiTheme="minorHAnsi" w:cstheme="minorHAnsi"/>
          <w:bCs/>
          <w:sz w:val="20"/>
          <w:szCs w:val="20"/>
        </w:rPr>
        <w:t xml:space="preserve">Clinical </w:t>
      </w:r>
      <w:r w:rsidR="00F678A5" w:rsidRPr="00F162EF">
        <w:rPr>
          <w:rFonts w:asciiTheme="minorHAnsi" w:hAnsiTheme="minorHAnsi" w:cstheme="minorHAnsi"/>
          <w:bCs/>
          <w:sz w:val="20"/>
          <w:szCs w:val="20"/>
        </w:rPr>
        <w:t>C</w:t>
      </w:r>
      <w:r w:rsidR="0048006F" w:rsidRPr="00F162EF">
        <w:rPr>
          <w:rFonts w:asciiTheme="minorHAnsi" w:hAnsiTheme="minorHAnsi" w:cstheme="minorHAnsi"/>
          <w:bCs/>
          <w:sz w:val="20"/>
          <w:szCs w:val="20"/>
        </w:rPr>
        <w:t>ore</w:t>
      </w:r>
      <w:r>
        <w:rPr>
          <w:rFonts w:asciiTheme="minorHAnsi" w:hAnsiTheme="minorHAnsi" w:cstheme="minorHAnsi"/>
          <w:b/>
          <w:sz w:val="20"/>
          <w:szCs w:val="20"/>
        </w:rPr>
        <w:t xml:space="preserve"> </w:t>
      </w:r>
      <w:r w:rsidR="001C18A4">
        <w:rPr>
          <w:rFonts w:asciiTheme="minorHAnsi" w:hAnsiTheme="minorHAnsi" w:cstheme="minorHAnsi"/>
          <w:bCs/>
          <w:sz w:val="20"/>
          <w:szCs w:val="20"/>
        </w:rPr>
        <w:t>will</w:t>
      </w:r>
      <w:r w:rsidR="007C6270">
        <w:rPr>
          <w:rFonts w:asciiTheme="minorHAnsi" w:hAnsiTheme="minorHAnsi" w:cstheme="minorHAnsi"/>
          <w:sz w:val="20"/>
          <w:szCs w:val="20"/>
        </w:rPr>
        <w:t xml:space="preserve"> continu</w:t>
      </w:r>
      <w:r w:rsidR="001C18A4">
        <w:rPr>
          <w:rFonts w:asciiTheme="minorHAnsi" w:hAnsiTheme="minorHAnsi" w:cstheme="minorHAnsi"/>
          <w:sz w:val="20"/>
          <w:szCs w:val="20"/>
        </w:rPr>
        <w:t>e</w:t>
      </w:r>
      <w:r w:rsidR="007C6270" w:rsidRPr="007C6270">
        <w:rPr>
          <w:rFonts w:asciiTheme="minorHAnsi" w:hAnsiTheme="minorHAnsi" w:cstheme="minorHAnsi"/>
          <w:sz w:val="20"/>
          <w:szCs w:val="20"/>
        </w:rPr>
        <w:t xml:space="preserve"> </w:t>
      </w:r>
      <w:r w:rsidR="001C18A4">
        <w:rPr>
          <w:rFonts w:asciiTheme="minorHAnsi" w:hAnsiTheme="minorHAnsi" w:cstheme="minorHAnsi"/>
          <w:sz w:val="20"/>
          <w:szCs w:val="20"/>
        </w:rPr>
        <w:t xml:space="preserve">its </w:t>
      </w:r>
      <w:r w:rsidR="007C6270" w:rsidRPr="007C6270">
        <w:rPr>
          <w:rFonts w:asciiTheme="minorHAnsi" w:hAnsiTheme="minorHAnsi" w:cstheme="minorHAnsi"/>
          <w:sz w:val="20"/>
          <w:szCs w:val="20"/>
        </w:rPr>
        <w:t>publications and data sharing of Medical Marijuana and Me (M</w:t>
      </w:r>
      <w:r w:rsidR="007C6270" w:rsidRPr="007C6270">
        <w:rPr>
          <w:rFonts w:asciiTheme="minorHAnsi" w:hAnsiTheme="minorHAnsi" w:cstheme="minorHAnsi"/>
          <w:sz w:val="20"/>
          <w:szCs w:val="20"/>
          <w:vertAlign w:val="superscript"/>
        </w:rPr>
        <w:t>3</w:t>
      </w:r>
      <w:r w:rsidR="007C6270" w:rsidRPr="007C6270">
        <w:rPr>
          <w:rFonts w:asciiTheme="minorHAnsi" w:hAnsiTheme="minorHAnsi" w:cstheme="minorHAnsi"/>
          <w:sz w:val="20"/>
          <w:szCs w:val="20"/>
        </w:rPr>
        <w:t xml:space="preserve">) </w:t>
      </w:r>
      <w:r w:rsidR="009D1BF9" w:rsidRPr="007C6270">
        <w:rPr>
          <w:rFonts w:asciiTheme="minorHAnsi" w:hAnsiTheme="minorHAnsi" w:cstheme="minorHAnsi"/>
          <w:sz w:val="20"/>
          <w:szCs w:val="20"/>
        </w:rPr>
        <w:t>data</w:t>
      </w:r>
      <w:r w:rsidR="009D1BF9">
        <w:rPr>
          <w:rFonts w:asciiTheme="minorHAnsi" w:hAnsiTheme="minorHAnsi" w:cstheme="minorHAnsi"/>
          <w:sz w:val="20"/>
          <w:szCs w:val="20"/>
        </w:rPr>
        <w:t xml:space="preserve"> and</w:t>
      </w:r>
      <w:r w:rsidR="007C6270" w:rsidRPr="007C6270">
        <w:rPr>
          <w:rFonts w:asciiTheme="minorHAnsi" w:hAnsiTheme="minorHAnsi" w:cstheme="minorHAnsi"/>
          <w:sz w:val="20"/>
          <w:szCs w:val="20"/>
        </w:rPr>
        <w:t xml:space="preserve"> support </w:t>
      </w:r>
      <w:r w:rsidR="007C6270">
        <w:rPr>
          <w:rFonts w:asciiTheme="minorHAnsi" w:hAnsiTheme="minorHAnsi" w:cstheme="minorHAnsi"/>
          <w:sz w:val="20"/>
          <w:szCs w:val="20"/>
        </w:rPr>
        <w:t xml:space="preserve">the </w:t>
      </w:r>
      <w:r w:rsidR="007C6270" w:rsidRPr="007C6270">
        <w:rPr>
          <w:rFonts w:asciiTheme="minorHAnsi" w:hAnsiTheme="minorHAnsi" w:cstheme="minorHAnsi"/>
          <w:sz w:val="20"/>
          <w:szCs w:val="20"/>
        </w:rPr>
        <w:t xml:space="preserve">development of clinical trial proposals (e.g., </w:t>
      </w:r>
      <w:r w:rsidR="009D1BF9" w:rsidRPr="009D1BF9">
        <w:rPr>
          <w:rFonts w:asciiTheme="minorHAnsi" w:hAnsiTheme="minorHAnsi" w:cstheme="minorHAnsi"/>
          <w:sz w:val="20"/>
          <w:szCs w:val="20"/>
        </w:rPr>
        <w:t>Investigational New Drug Application</w:t>
      </w:r>
      <w:r w:rsidR="009D1BF9">
        <w:rPr>
          <w:rFonts w:asciiTheme="minorHAnsi" w:hAnsiTheme="minorHAnsi" w:cstheme="minorHAnsi"/>
          <w:sz w:val="20"/>
          <w:szCs w:val="20"/>
        </w:rPr>
        <w:t xml:space="preserve"> (</w:t>
      </w:r>
      <w:r w:rsidR="007C6270" w:rsidRPr="007C6270">
        <w:rPr>
          <w:rFonts w:asciiTheme="minorHAnsi" w:hAnsiTheme="minorHAnsi" w:cstheme="minorHAnsi"/>
          <w:sz w:val="20"/>
          <w:szCs w:val="20"/>
        </w:rPr>
        <w:t>IND</w:t>
      </w:r>
      <w:r w:rsidR="009D1BF9">
        <w:rPr>
          <w:rFonts w:asciiTheme="minorHAnsi" w:hAnsiTheme="minorHAnsi" w:cstheme="minorHAnsi"/>
          <w:sz w:val="20"/>
          <w:szCs w:val="20"/>
        </w:rPr>
        <w:t>)</w:t>
      </w:r>
      <w:r w:rsidR="007C6270" w:rsidRPr="007C6270">
        <w:rPr>
          <w:rFonts w:asciiTheme="minorHAnsi" w:hAnsiTheme="minorHAnsi" w:cstheme="minorHAnsi"/>
          <w:sz w:val="20"/>
          <w:szCs w:val="20"/>
        </w:rPr>
        <w:t xml:space="preserve"> applications)</w:t>
      </w:r>
      <w:r w:rsidR="007C6270">
        <w:rPr>
          <w:rFonts w:asciiTheme="minorHAnsi" w:hAnsiTheme="minorHAnsi" w:cstheme="minorHAnsi"/>
          <w:sz w:val="20"/>
          <w:szCs w:val="20"/>
        </w:rPr>
        <w:t xml:space="preserve"> and m</w:t>
      </w:r>
      <w:r w:rsidR="007C6270" w:rsidRPr="007C6270">
        <w:rPr>
          <w:rFonts w:asciiTheme="minorHAnsi" w:hAnsiTheme="minorHAnsi" w:cstheme="minorHAnsi"/>
          <w:sz w:val="20"/>
          <w:szCs w:val="20"/>
        </w:rPr>
        <w:t xml:space="preserve">aintain </w:t>
      </w:r>
      <w:r w:rsidR="007C6270">
        <w:rPr>
          <w:rFonts w:asciiTheme="minorHAnsi" w:hAnsiTheme="minorHAnsi" w:cstheme="minorHAnsi"/>
          <w:sz w:val="20"/>
          <w:szCs w:val="20"/>
        </w:rPr>
        <w:t xml:space="preserve">the </w:t>
      </w:r>
      <w:r w:rsidR="007C6270" w:rsidRPr="007C6270">
        <w:rPr>
          <w:rFonts w:asciiTheme="minorHAnsi" w:hAnsiTheme="minorHAnsi" w:cstheme="minorHAnsi"/>
          <w:sz w:val="20"/>
          <w:szCs w:val="20"/>
        </w:rPr>
        <w:t>CARMMA database and participant registry</w:t>
      </w:r>
      <w:r w:rsidR="007C6270">
        <w:rPr>
          <w:rFonts w:asciiTheme="minorHAnsi" w:hAnsiTheme="minorHAnsi" w:cstheme="minorHAnsi"/>
          <w:sz w:val="20"/>
          <w:szCs w:val="20"/>
        </w:rPr>
        <w:t>. The Clinical Core will also begin to c</w:t>
      </w:r>
      <w:r w:rsidR="007C6270" w:rsidRPr="007C6270">
        <w:rPr>
          <w:rFonts w:asciiTheme="minorHAnsi" w:hAnsiTheme="minorHAnsi" w:cstheme="minorHAnsi"/>
          <w:sz w:val="20"/>
          <w:szCs w:val="20"/>
        </w:rPr>
        <w:t xml:space="preserve">onduct </w:t>
      </w:r>
      <w:r w:rsidR="007C6270">
        <w:rPr>
          <w:rFonts w:asciiTheme="minorHAnsi" w:hAnsiTheme="minorHAnsi" w:cstheme="minorHAnsi"/>
          <w:sz w:val="20"/>
          <w:szCs w:val="20"/>
        </w:rPr>
        <w:t xml:space="preserve">a </w:t>
      </w:r>
      <w:r w:rsidR="007C6270" w:rsidRPr="007C6270">
        <w:rPr>
          <w:rFonts w:asciiTheme="minorHAnsi" w:hAnsiTheme="minorHAnsi" w:cstheme="minorHAnsi"/>
          <w:sz w:val="20"/>
          <w:szCs w:val="20"/>
        </w:rPr>
        <w:t>feasibility study for an innovative randomized trial to compare different types of MMJ products from dispensar</w:t>
      </w:r>
      <w:r w:rsidR="007C6270">
        <w:rPr>
          <w:rFonts w:asciiTheme="minorHAnsi" w:hAnsiTheme="minorHAnsi" w:cstheme="minorHAnsi"/>
          <w:sz w:val="20"/>
          <w:szCs w:val="20"/>
        </w:rPr>
        <w:t>ies</w:t>
      </w:r>
      <w:r w:rsidR="007C6270" w:rsidRPr="007C6270">
        <w:rPr>
          <w:rFonts w:asciiTheme="minorHAnsi" w:hAnsiTheme="minorHAnsi" w:cstheme="minorHAnsi"/>
          <w:sz w:val="20"/>
          <w:szCs w:val="20"/>
        </w:rPr>
        <w:t xml:space="preserve"> without </w:t>
      </w:r>
      <w:r w:rsidR="007C6270">
        <w:rPr>
          <w:rFonts w:asciiTheme="minorHAnsi" w:hAnsiTheme="minorHAnsi" w:cstheme="minorHAnsi"/>
          <w:sz w:val="20"/>
          <w:szCs w:val="20"/>
        </w:rPr>
        <w:t>requiring</w:t>
      </w:r>
      <w:r w:rsidR="007C6270" w:rsidRPr="007C6270">
        <w:rPr>
          <w:rFonts w:asciiTheme="minorHAnsi" w:hAnsiTheme="minorHAnsi" w:cstheme="minorHAnsi"/>
          <w:sz w:val="20"/>
          <w:szCs w:val="20"/>
        </w:rPr>
        <w:t xml:space="preserve"> IND</w:t>
      </w:r>
      <w:r w:rsidR="007C6270">
        <w:rPr>
          <w:rFonts w:asciiTheme="minorHAnsi" w:hAnsiTheme="minorHAnsi" w:cstheme="minorHAnsi"/>
          <w:sz w:val="20"/>
          <w:szCs w:val="20"/>
        </w:rPr>
        <w:t xml:space="preserve"> approval. </w:t>
      </w:r>
      <w:r w:rsidR="002B4AC1">
        <w:rPr>
          <w:rFonts w:asciiTheme="minorHAnsi" w:hAnsiTheme="minorHAnsi" w:cstheme="minorHAnsi"/>
          <w:sz w:val="20"/>
          <w:szCs w:val="20"/>
        </w:rPr>
        <w:t xml:space="preserve">In addition, </w:t>
      </w:r>
      <w:r w:rsidR="001C18A4">
        <w:rPr>
          <w:rFonts w:asciiTheme="minorHAnsi" w:hAnsiTheme="minorHAnsi" w:cstheme="minorHAnsi"/>
          <w:sz w:val="20"/>
          <w:szCs w:val="20"/>
        </w:rPr>
        <w:t>it</w:t>
      </w:r>
      <w:r w:rsidR="002B4AC1">
        <w:rPr>
          <w:rFonts w:asciiTheme="minorHAnsi" w:hAnsiTheme="minorHAnsi" w:cstheme="minorHAnsi"/>
          <w:sz w:val="20"/>
          <w:szCs w:val="20"/>
        </w:rPr>
        <w:t xml:space="preserve"> is collaborating on</w:t>
      </w:r>
      <w:r w:rsidR="002B4AC1" w:rsidRPr="002B4AC1">
        <w:rPr>
          <w:rFonts w:asciiTheme="minorHAnsi" w:hAnsiTheme="minorHAnsi" w:cstheme="minorHAnsi"/>
          <w:sz w:val="20"/>
          <w:szCs w:val="20"/>
        </w:rPr>
        <w:t xml:space="preserve"> a prospective National Cannabis Study led by </w:t>
      </w:r>
      <w:r w:rsidR="00B408EC">
        <w:rPr>
          <w:rFonts w:asciiTheme="minorHAnsi" w:hAnsiTheme="minorHAnsi" w:cstheme="minorHAnsi"/>
          <w:sz w:val="20"/>
          <w:szCs w:val="20"/>
        </w:rPr>
        <w:t xml:space="preserve">Dr. </w:t>
      </w:r>
      <w:r w:rsidR="002B4AC1" w:rsidRPr="002B4AC1">
        <w:rPr>
          <w:rFonts w:asciiTheme="minorHAnsi" w:hAnsiTheme="minorHAnsi" w:cstheme="minorHAnsi"/>
          <w:sz w:val="20"/>
          <w:szCs w:val="20"/>
        </w:rPr>
        <w:t xml:space="preserve">Ryan Vandry at Johns Hopkins University </w:t>
      </w:r>
      <w:r w:rsidR="001C18A4">
        <w:rPr>
          <w:rFonts w:asciiTheme="minorHAnsi" w:hAnsiTheme="minorHAnsi" w:cstheme="minorHAnsi"/>
          <w:sz w:val="20"/>
          <w:szCs w:val="20"/>
        </w:rPr>
        <w:t>involving</w:t>
      </w:r>
      <w:r w:rsidR="001C18A4" w:rsidRPr="002B4AC1">
        <w:rPr>
          <w:rFonts w:asciiTheme="minorHAnsi" w:hAnsiTheme="minorHAnsi" w:cstheme="minorHAnsi"/>
          <w:sz w:val="20"/>
          <w:szCs w:val="20"/>
        </w:rPr>
        <w:t xml:space="preserve"> </w:t>
      </w:r>
      <w:r w:rsidR="002B4AC1" w:rsidRPr="002B4AC1">
        <w:rPr>
          <w:rFonts w:asciiTheme="minorHAnsi" w:hAnsiTheme="minorHAnsi" w:cstheme="minorHAnsi"/>
          <w:sz w:val="20"/>
          <w:szCs w:val="20"/>
        </w:rPr>
        <w:t xml:space="preserve">10,000 patients. </w:t>
      </w:r>
    </w:p>
    <w:p w14:paraId="2A70EF88" w14:textId="5C120373" w:rsidR="00135045" w:rsidRDefault="00135045" w:rsidP="00935481">
      <w:pPr>
        <w:rPr>
          <w:rFonts w:asciiTheme="minorHAnsi" w:hAnsiTheme="minorHAnsi" w:cstheme="minorHAnsi"/>
          <w:sz w:val="20"/>
          <w:szCs w:val="20"/>
        </w:rPr>
      </w:pPr>
      <w:r>
        <w:rPr>
          <w:rFonts w:asciiTheme="minorHAnsi" w:hAnsiTheme="minorHAnsi" w:cstheme="minorHAnsi"/>
          <w:sz w:val="20"/>
          <w:szCs w:val="20"/>
        </w:rPr>
        <w:t>T</w:t>
      </w:r>
      <w:r w:rsidR="0048006F">
        <w:rPr>
          <w:rFonts w:asciiTheme="minorHAnsi" w:hAnsiTheme="minorHAnsi" w:cstheme="minorHAnsi"/>
          <w:sz w:val="20"/>
          <w:szCs w:val="20"/>
        </w:rPr>
        <w:t xml:space="preserve">he </w:t>
      </w:r>
      <w:r w:rsidR="0048006F" w:rsidRPr="00F162EF">
        <w:rPr>
          <w:rFonts w:asciiTheme="minorHAnsi" w:hAnsiTheme="minorHAnsi" w:cstheme="minorHAnsi"/>
          <w:bCs/>
          <w:sz w:val="20"/>
          <w:szCs w:val="20"/>
        </w:rPr>
        <w:t xml:space="preserve">Evidence </w:t>
      </w:r>
      <w:r w:rsidR="00F678A5" w:rsidRPr="00F162EF">
        <w:rPr>
          <w:rFonts w:asciiTheme="minorHAnsi" w:hAnsiTheme="minorHAnsi" w:cstheme="minorHAnsi"/>
          <w:bCs/>
          <w:sz w:val="20"/>
          <w:szCs w:val="20"/>
        </w:rPr>
        <w:t>C</w:t>
      </w:r>
      <w:r w:rsidR="0048006F" w:rsidRPr="00F162EF">
        <w:rPr>
          <w:rFonts w:asciiTheme="minorHAnsi" w:hAnsiTheme="minorHAnsi" w:cstheme="minorHAnsi"/>
          <w:bCs/>
          <w:sz w:val="20"/>
          <w:szCs w:val="20"/>
        </w:rPr>
        <w:t>ore</w:t>
      </w:r>
      <w:r w:rsidR="0048006F" w:rsidRPr="00EE0DA2">
        <w:rPr>
          <w:rFonts w:asciiTheme="minorHAnsi" w:hAnsiTheme="minorHAnsi" w:cstheme="minorHAnsi"/>
          <w:b/>
          <w:sz w:val="20"/>
          <w:szCs w:val="20"/>
        </w:rPr>
        <w:t xml:space="preserve"> </w:t>
      </w:r>
      <w:r w:rsidR="00A42757">
        <w:rPr>
          <w:rFonts w:asciiTheme="minorHAnsi" w:hAnsiTheme="minorHAnsi" w:cstheme="minorHAnsi"/>
          <w:sz w:val="20"/>
          <w:szCs w:val="20"/>
        </w:rPr>
        <w:t>is</w:t>
      </w:r>
      <w:r>
        <w:rPr>
          <w:rFonts w:asciiTheme="minorHAnsi" w:hAnsiTheme="minorHAnsi" w:cstheme="minorHAnsi"/>
          <w:sz w:val="20"/>
          <w:szCs w:val="20"/>
        </w:rPr>
        <w:t xml:space="preserve"> </w:t>
      </w:r>
      <w:r w:rsidR="00A42757">
        <w:rPr>
          <w:rFonts w:asciiTheme="minorHAnsi" w:hAnsiTheme="minorHAnsi" w:cstheme="minorHAnsi"/>
          <w:sz w:val="20"/>
          <w:szCs w:val="20"/>
        </w:rPr>
        <w:t>continuing</w:t>
      </w:r>
      <w:r>
        <w:rPr>
          <w:rFonts w:asciiTheme="minorHAnsi" w:hAnsiTheme="minorHAnsi" w:cstheme="minorHAnsi"/>
          <w:sz w:val="20"/>
          <w:szCs w:val="20"/>
        </w:rPr>
        <w:t xml:space="preserve"> to work on the Evidence in Context series as well as </w:t>
      </w:r>
      <w:r w:rsidR="009F69DF" w:rsidRPr="009F69DF">
        <w:rPr>
          <w:rFonts w:asciiTheme="minorHAnsi" w:hAnsiTheme="minorHAnsi" w:cstheme="minorHAnsi"/>
          <w:sz w:val="20"/>
          <w:szCs w:val="20"/>
        </w:rPr>
        <w:t>develop</w:t>
      </w:r>
      <w:r>
        <w:rPr>
          <w:rFonts w:asciiTheme="minorHAnsi" w:hAnsiTheme="minorHAnsi" w:cstheme="minorHAnsi"/>
          <w:sz w:val="20"/>
          <w:szCs w:val="20"/>
        </w:rPr>
        <w:t xml:space="preserve">ing </w:t>
      </w:r>
      <w:r w:rsidR="009F69DF" w:rsidRPr="009F69DF">
        <w:rPr>
          <w:rFonts w:asciiTheme="minorHAnsi" w:hAnsiTheme="minorHAnsi" w:cstheme="minorHAnsi"/>
          <w:sz w:val="20"/>
          <w:szCs w:val="20"/>
        </w:rPr>
        <w:t>patient info sheets</w:t>
      </w:r>
      <w:r>
        <w:rPr>
          <w:rFonts w:asciiTheme="minorHAnsi" w:hAnsiTheme="minorHAnsi" w:cstheme="minorHAnsi"/>
          <w:sz w:val="20"/>
          <w:szCs w:val="20"/>
        </w:rPr>
        <w:t xml:space="preserve">. </w:t>
      </w:r>
      <w:r w:rsidR="002B4AC1" w:rsidRPr="002B4AC1">
        <w:rPr>
          <w:rFonts w:asciiTheme="minorHAnsi" w:hAnsiTheme="minorHAnsi" w:cstheme="minorHAnsi"/>
          <w:sz w:val="20"/>
          <w:szCs w:val="20"/>
        </w:rPr>
        <w:t xml:space="preserve">The </w:t>
      </w:r>
      <w:r w:rsidR="008F3C29">
        <w:rPr>
          <w:rFonts w:asciiTheme="minorHAnsi" w:hAnsiTheme="minorHAnsi" w:cstheme="minorHAnsi"/>
          <w:sz w:val="20"/>
          <w:szCs w:val="20"/>
        </w:rPr>
        <w:t xml:space="preserve">Evidence Core has </w:t>
      </w:r>
      <w:r w:rsidR="002B4AC1" w:rsidRPr="002B4AC1">
        <w:rPr>
          <w:rFonts w:asciiTheme="minorHAnsi" w:hAnsiTheme="minorHAnsi" w:cstheme="minorHAnsi"/>
          <w:sz w:val="20"/>
          <w:szCs w:val="20"/>
        </w:rPr>
        <w:t>also</w:t>
      </w:r>
      <w:r w:rsidR="008F3C29">
        <w:rPr>
          <w:rFonts w:asciiTheme="minorHAnsi" w:hAnsiTheme="minorHAnsi" w:cstheme="minorHAnsi"/>
          <w:sz w:val="20"/>
          <w:szCs w:val="20"/>
        </w:rPr>
        <w:t xml:space="preserve"> </w:t>
      </w:r>
      <w:r w:rsidR="002B4AC1" w:rsidRPr="002B4AC1">
        <w:rPr>
          <w:rFonts w:asciiTheme="minorHAnsi" w:hAnsiTheme="minorHAnsi" w:cstheme="minorHAnsi"/>
          <w:sz w:val="20"/>
          <w:szCs w:val="20"/>
        </w:rPr>
        <w:t>collaborat</w:t>
      </w:r>
      <w:r w:rsidR="008F3C29">
        <w:rPr>
          <w:rFonts w:asciiTheme="minorHAnsi" w:hAnsiTheme="minorHAnsi" w:cstheme="minorHAnsi"/>
          <w:sz w:val="20"/>
          <w:szCs w:val="20"/>
        </w:rPr>
        <w:t>ed</w:t>
      </w:r>
      <w:r w:rsidR="002B4AC1" w:rsidRPr="002B4AC1">
        <w:rPr>
          <w:rFonts w:asciiTheme="minorHAnsi" w:hAnsiTheme="minorHAnsi" w:cstheme="minorHAnsi"/>
          <w:sz w:val="20"/>
          <w:szCs w:val="20"/>
        </w:rPr>
        <w:t xml:space="preserve"> with the Florida Medical Association</w:t>
      </w:r>
      <w:r w:rsidR="002B4AC1">
        <w:rPr>
          <w:rFonts w:asciiTheme="minorHAnsi" w:hAnsiTheme="minorHAnsi" w:cstheme="minorHAnsi"/>
          <w:sz w:val="20"/>
          <w:szCs w:val="20"/>
        </w:rPr>
        <w:t xml:space="preserve"> (FMA)</w:t>
      </w:r>
      <w:r w:rsidR="002B4AC1" w:rsidRPr="002B4AC1">
        <w:rPr>
          <w:rFonts w:asciiTheme="minorHAnsi" w:hAnsiTheme="minorHAnsi" w:cstheme="minorHAnsi"/>
          <w:sz w:val="20"/>
          <w:szCs w:val="20"/>
        </w:rPr>
        <w:t xml:space="preserve"> to develop</w:t>
      </w:r>
      <w:r w:rsidR="008F3C29">
        <w:rPr>
          <w:rFonts w:asciiTheme="minorHAnsi" w:hAnsiTheme="minorHAnsi" w:cstheme="minorHAnsi"/>
          <w:sz w:val="20"/>
          <w:szCs w:val="20"/>
        </w:rPr>
        <w:t xml:space="preserve"> </w:t>
      </w:r>
      <w:r w:rsidR="002B4AC1">
        <w:rPr>
          <w:rFonts w:asciiTheme="minorHAnsi" w:hAnsiTheme="minorHAnsi" w:cstheme="minorHAnsi"/>
          <w:sz w:val="20"/>
          <w:szCs w:val="20"/>
        </w:rPr>
        <w:t xml:space="preserve">continuing </w:t>
      </w:r>
      <w:r w:rsidR="002B4AC1">
        <w:rPr>
          <w:rFonts w:asciiTheme="minorHAnsi" w:hAnsiTheme="minorHAnsi" w:cstheme="minorHAnsi"/>
          <w:sz w:val="20"/>
          <w:szCs w:val="20"/>
        </w:rPr>
        <w:lastRenderedPageBreak/>
        <w:t>education (</w:t>
      </w:r>
      <w:r w:rsidR="002B4AC1" w:rsidRPr="002B4AC1">
        <w:rPr>
          <w:rFonts w:asciiTheme="minorHAnsi" w:hAnsiTheme="minorHAnsi" w:cstheme="minorHAnsi"/>
          <w:sz w:val="20"/>
          <w:szCs w:val="20"/>
        </w:rPr>
        <w:t>CE</w:t>
      </w:r>
      <w:r w:rsidR="002B4AC1">
        <w:rPr>
          <w:rFonts w:asciiTheme="minorHAnsi" w:hAnsiTheme="minorHAnsi" w:cstheme="minorHAnsi"/>
          <w:sz w:val="20"/>
          <w:szCs w:val="20"/>
        </w:rPr>
        <w:t>)</w:t>
      </w:r>
      <w:r w:rsidR="002B4AC1" w:rsidRPr="002B4AC1">
        <w:rPr>
          <w:rFonts w:asciiTheme="minorHAnsi" w:hAnsiTheme="minorHAnsi" w:cstheme="minorHAnsi"/>
          <w:sz w:val="20"/>
          <w:szCs w:val="20"/>
        </w:rPr>
        <w:t xml:space="preserve"> course</w:t>
      </w:r>
      <w:r w:rsidR="008F3C29">
        <w:rPr>
          <w:rFonts w:asciiTheme="minorHAnsi" w:hAnsiTheme="minorHAnsi" w:cstheme="minorHAnsi"/>
          <w:sz w:val="20"/>
          <w:szCs w:val="20"/>
        </w:rPr>
        <w:t>s</w:t>
      </w:r>
      <w:r w:rsidR="002B4AC1" w:rsidRPr="002B4AC1">
        <w:rPr>
          <w:rFonts w:asciiTheme="minorHAnsi" w:hAnsiTheme="minorHAnsi" w:cstheme="minorHAnsi"/>
          <w:sz w:val="20"/>
          <w:szCs w:val="20"/>
        </w:rPr>
        <w:t xml:space="preserve"> about medical cannabis safety and effectiveness. </w:t>
      </w:r>
      <w:r w:rsidR="008F3C29" w:rsidRPr="008F3C29">
        <w:rPr>
          <w:rFonts w:asciiTheme="minorHAnsi" w:hAnsiTheme="minorHAnsi" w:cstheme="minorHAnsi"/>
          <w:sz w:val="20"/>
          <w:szCs w:val="20"/>
        </w:rPr>
        <w:t>The physician course is required for all physicians seeking authorization to certify patients for medical marijuana use</w:t>
      </w:r>
      <w:r w:rsidR="009D1BF9">
        <w:rPr>
          <w:rFonts w:asciiTheme="minorHAnsi" w:hAnsiTheme="minorHAnsi" w:cstheme="minorHAnsi"/>
          <w:sz w:val="20"/>
          <w:szCs w:val="20"/>
        </w:rPr>
        <w:t>,</w:t>
      </w:r>
      <w:r w:rsidR="004550E8">
        <w:rPr>
          <w:rFonts w:asciiTheme="minorHAnsi" w:hAnsiTheme="minorHAnsi" w:cstheme="minorHAnsi"/>
          <w:sz w:val="20"/>
          <w:szCs w:val="20"/>
        </w:rPr>
        <w:t xml:space="preserve"> while</w:t>
      </w:r>
      <w:r w:rsidR="008F3C29" w:rsidRPr="008F3C29">
        <w:rPr>
          <w:rFonts w:asciiTheme="minorHAnsi" w:hAnsiTheme="minorHAnsi" w:cstheme="minorHAnsi"/>
          <w:sz w:val="20"/>
          <w:szCs w:val="20"/>
        </w:rPr>
        <w:t xml:space="preserve"> </w:t>
      </w:r>
      <w:r w:rsidR="004550E8">
        <w:rPr>
          <w:rFonts w:asciiTheme="minorHAnsi" w:hAnsiTheme="minorHAnsi" w:cstheme="minorHAnsi"/>
          <w:sz w:val="20"/>
          <w:szCs w:val="20"/>
        </w:rPr>
        <w:t>t</w:t>
      </w:r>
      <w:r w:rsidR="008F3C29" w:rsidRPr="008F3C29">
        <w:rPr>
          <w:rFonts w:asciiTheme="minorHAnsi" w:hAnsiTheme="minorHAnsi" w:cstheme="minorHAnsi"/>
          <w:sz w:val="20"/>
          <w:szCs w:val="20"/>
        </w:rPr>
        <w:t xml:space="preserve">he Medical Director course is required for </w:t>
      </w:r>
      <w:r w:rsidR="008F3C29" w:rsidRPr="009D1BF9">
        <w:rPr>
          <w:rFonts w:asciiTheme="minorHAnsi" w:hAnsiTheme="minorHAnsi" w:cstheme="minorHAnsi"/>
          <w:sz w:val="20"/>
          <w:szCs w:val="20"/>
        </w:rPr>
        <w:t xml:space="preserve">all </w:t>
      </w:r>
      <w:r w:rsidR="009D1BF9" w:rsidRPr="009D1BF9">
        <w:rPr>
          <w:rFonts w:asciiTheme="minorHAnsi" w:hAnsiTheme="minorHAnsi" w:cstheme="minorHAnsi"/>
          <w:sz w:val="20"/>
          <w:szCs w:val="20"/>
        </w:rPr>
        <w:t xml:space="preserve">medical marijuana treatment centers </w:t>
      </w:r>
      <w:r w:rsidR="009D1BF9">
        <w:rPr>
          <w:rFonts w:asciiTheme="minorHAnsi" w:hAnsiTheme="minorHAnsi" w:cstheme="minorHAnsi"/>
          <w:sz w:val="20"/>
          <w:szCs w:val="20"/>
        </w:rPr>
        <w:t>(</w:t>
      </w:r>
      <w:r w:rsidR="008F3C29" w:rsidRPr="009D1BF9">
        <w:rPr>
          <w:rFonts w:asciiTheme="minorHAnsi" w:hAnsiTheme="minorHAnsi" w:cstheme="minorHAnsi"/>
          <w:sz w:val="20"/>
          <w:szCs w:val="20"/>
        </w:rPr>
        <w:t>M</w:t>
      </w:r>
      <w:r w:rsidR="008F3C29" w:rsidRPr="008F3C29">
        <w:rPr>
          <w:rFonts w:asciiTheme="minorHAnsi" w:hAnsiTheme="minorHAnsi" w:cstheme="minorHAnsi"/>
          <w:sz w:val="20"/>
          <w:szCs w:val="20"/>
        </w:rPr>
        <w:t>MTC</w:t>
      </w:r>
      <w:r w:rsidR="009D1BF9">
        <w:rPr>
          <w:rFonts w:asciiTheme="minorHAnsi" w:hAnsiTheme="minorHAnsi" w:cstheme="minorHAnsi"/>
          <w:sz w:val="20"/>
          <w:szCs w:val="20"/>
        </w:rPr>
        <w:t>s)</w:t>
      </w:r>
      <w:r w:rsidR="008F3C29" w:rsidRPr="008F3C29">
        <w:rPr>
          <w:rFonts w:asciiTheme="minorHAnsi" w:hAnsiTheme="minorHAnsi" w:cstheme="minorHAnsi"/>
          <w:sz w:val="20"/>
          <w:szCs w:val="20"/>
        </w:rPr>
        <w:t xml:space="preserve"> medical directors to obtain MMTC licensure.</w:t>
      </w:r>
    </w:p>
    <w:p w14:paraId="1CB1F4F4" w14:textId="4AA23E74" w:rsidR="002B4AC1" w:rsidRDefault="002B4AC1" w:rsidP="00935481">
      <w:pPr>
        <w:rPr>
          <w:rFonts w:asciiTheme="minorHAnsi" w:hAnsiTheme="minorHAnsi" w:cstheme="minorHAnsi"/>
          <w:sz w:val="20"/>
          <w:szCs w:val="20"/>
        </w:rPr>
      </w:pPr>
      <w:r w:rsidRPr="00F162EF">
        <w:rPr>
          <w:rFonts w:asciiTheme="minorHAnsi" w:hAnsiTheme="minorHAnsi" w:cstheme="minorHAnsi"/>
          <w:bCs/>
          <w:sz w:val="20"/>
          <w:szCs w:val="20"/>
        </w:rPr>
        <w:t>Outreach</w:t>
      </w:r>
      <w:r w:rsidRPr="00C94E80">
        <w:rPr>
          <w:rFonts w:asciiTheme="minorHAnsi" w:hAnsiTheme="minorHAnsi" w:cstheme="minorHAnsi"/>
          <w:bCs/>
          <w:sz w:val="20"/>
          <w:szCs w:val="20"/>
        </w:rPr>
        <w:t xml:space="preserve"> </w:t>
      </w:r>
      <w:r>
        <w:rPr>
          <w:rFonts w:asciiTheme="minorHAnsi" w:hAnsiTheme="minorHAnsi" w:cstheme="minorHAnsi"/>
          <w:bCs/>
          <w:sz w:val="20"/>
          <w:szCs w:val="20"/>
        </w:rPr>
        <w:t xml:space="preserve">for the upcoming year will </w:t>
      </w:r>
      <w:r>
        <w:rPr>
          <w:rFonts w:asciiTheme="minorHAnsi" w:hAnsiTheme="minorHAnsi" w:cstheme="minorHAnsi"/>
          <w:sz w:val="20"/>
          <w:szCs w:val="20"/>
        </w:rPr>
        <w:t>involve organizing the annual conference</w:t>
      </w:r>
      <w:r w:rsidR="009D1BF9">
        <w:rPr>
          <w:rFonts w:asciiTheme="minorHAnsi" w:hAnsiTheme="minorHAnsi" w:cstheme="minorHAnsi"/>
          <w:sz w:val="20"/>
          <w:szCs w:val="20"/>
        </w:rPr>
        <w:t xml:space="preserve">, the Cannabis Clinical Outcomes Research Conference (CCORC), </w:t>
      </w:r>
      <w:r>
        <w:rPr>
          <w:rFonts w:asciiTheme="minorHAnsi" w:hAnsiTheme="minorHAnsi" w:cstheme="minorHAnsi"/>
          <w:sz w:val="20"/>
          <w:szCs w:val="20"/>
        </w:rPr>
        <w:t xml:space="preserve">continuing the quarterly newsletter, keeping the website up to date, and participating in conference exhibits. Dr. Winterstein highlighted that the next CCORC in 2027 will be a collaboration </w:t>
      </w:r>
      <w:r w:rsidR="004550E8">
        <w:rPr>
          <w:rFonts w:asciiTheme="minorHAnsi" w:hAnsiTheme="minorHAnsi" w:cstheme="minorHAnsi"/>
          <w:sz w:val="20"/>
          <w:szCs w:val="20"/>
        </w:rPr>
        <w:t xml:space="preserve">between </w:t>
      </w:r>
      <w:r w:rsidR="006A62E0">
        <w:rPr>
          <w:rFonts w:asciiTheme="minorHAnsi" w:hAnsiTheme="minorHAnsi" w:cstheme="minorHAnsi"/>
          <w:sz w:val="20"/>
          <w:szCs w:val="20"/>
        </w:rPr>
        <w:t xml:space="preserve">the </w:t>
      </w:r>
      <w:r w:rsidR="00B408EC" w:rsidRPr="00B408EC">
        <w:rPr>
          <w:rFonts w:asciiTheme="minorHAnsi" w:hAnsiTheme="minorHAnsi" w:cstheme="minorHAnsi"/>
          <w:sz w:val="20"/>
          <w:szCs w:val="20"/>
        </w:rPr>
        <w:t>Mid</w:t>
      </w:r>
      <w:r w:rsidR="006A62E0">
        <w:rPr>
          <w:rFonts w:asciiTheme="minorHAnsi" w:hAnsiTheme="minorHAnsi" w:cstheme="minorHAnsi"/>
          <w:sz w:val="20"/>
          <w:szCs w:val="20"/>
        </w:rPr>
        <w:t>-</w:t>
      </w:r>
      <w:r w:rsidR="00B408EC" w:rsidRPr="00B408EC">
        <w:rPr>
          <w:rFonts w:asciiTheme="minorHAnsi" w:hAnsiTheme="minorHAnsi" w:cstheme="minorHAnsi"/>
          <w:sz w:val="20"/>
          <w:szCs w:val="20"/>
        </w:rPr>
        <w:t>Atlantic Cannabinoid Research Collaborative (MACRC), Institute of Cannabis Research (ICR) at Colorado State University–Pueblo in partnership with the National Interdisciplinary Cannabis Symposium (NICS), and Center for Medicinal Cannabis Research (CMCR) at the University of California San Diego.</w:t>
      </w:r>
      <w:r w:rsidR="00B408EC">
        <w:rPr>
          <w:rFonts w:asciiTheme="minorHAnsi" w:hAnsiTheme="minorHAnsi" w:cstheme="minorHAnsi"/>
          <w:sz w:val="20"/>
          <w:szCs w:val="20"/>
        </w:rPr>
        <w:t xml:space="preserve"> </w:t>
      </w:r>
      <w:r>
        <w:rPr>
          <w:rFonts w:asciiTheme="minorHAnsi" w:hAnsiTheme="minorHAnsi" w:cstheme="minorHAnsi"/>
          <w:sz w:val="20"/>
          <w:szCs w:val="20"/>
        </w:rPr>
        <w:t xml:space="preserve">The </w:t>
      </w:r>
      <w:r w:rsidR="003157E3">
        <w:rPr>
          <w:rFonts w:asciiTheme="minorHAnsi" w:hAnsiTheme="minorHAnsi" w:cstheme="minorHAnsi"/>
          <w:sz w:val="20"/>
          <w:szCs w:val="20"/>
        </w:rPr>
        <w:t>j</w:t>
      </w:r>
      <w:r>
        <w:rPr>
          <w:rFonts w:asciiTheme="minorHAnsi" w:hAnsiTheme="minorHAnsi" w:cstheme="minorHAnsi"/>
          <w:sz w:val="20"/>
          <w:szCs w:val="20"/>
        </w:rPr>
        <w:t xml:space="preserve">oint </w:t>
      </w:r>
      <w:r w:rsidR="003157E3">
        <w:rPr>
          <w:rFonts w:asciiTheme="minorHAnsi" w:hAnsiTheme="minorHAnsi" w:cstheme="minorHAnsi"/>
          <w:sz w:val="20"/>
          <w:szCs w:val="20"/>
        </w:rPr>
        <w:t>c</w:t>
      </w:r>
      <w:r>
        <w:rPr>
          <w:rFonts w:asciiTheme="minorHAnsi" w:hAnsiTheme="minorHAnsi" w:cstheme="minorHAnsi"/>
          <w:sz w:val="20"/>
          <w:szCs w:val="20"/>
        </w:rPr>
        <w:t xml:space="preserve">onference will be </w:t>
      </w:r>
      <w:r w:rsidR="003157E3">
        <w:rPr>
          <w:rFonts w:asciiTheme="minorHAnsi" w:hAnsiTheme="minorHAnsi" w:cstheme="minorHAnsi"/>
          <w:sz w:val="20"/>
          <w:szCs w:val="20"/>
        </w:rPr>
        <w:t xml:space="preserve">called </w:t>
      </w:r>
      <w:r w:rsidR="003157E3" w:rsidRPr="006A62E0">
        <w:rPr>
          <w:rFonts w:asciiTheme="minorHAnsi" w:hAnsiTheme="minorHAnsi" w:cstheme="minorHAnsi"/>
          <w:bCs/>
          <w:i/>
          <w:iCs/>
          <w:sz w:val="20"/>
          <w:szCs w:val="20"/>
        </w:rPr>
        <w:t>NCRC 2027: Uniting Cannabinoid Research, Clinical Care, Law, and Policy</w:t>
      </w:r>
      <w:r w:rsidR="003157E3">
        <w:rPr>
          <w:rFonts w:asciiTheme="minorHAnsi" w:hAnsiTheme="minorHAnsi" w:cstheme="minorHAnsi"/>
          <w:sz w:val="20"/>
          <w:szCs w:val="20"/>
        </w:rPr>
        <w:t xml:space="preserve">. </w:t>
      </w:r>
      <w:r w:rsidR="00B408EC">
        <w:rPr>
          <w:rFonts w:asciiTheme="minorHAnsi" w:hAnsiTheme="minorHAnsi" w:cstheme="minorHAnsi"/>
          <w:sz w:val="20"/>
          <w:szCs w:val="20"/>
        </w:rPr>
        <w:t>A</w:t>
      </w:r>
      <w:r w:rsidR="006A62E0">
        <w:rPr>
          <w:rFonts w:asciiTheme="minorHAnsi" w:hAnsiTheme="minorHAnsi" w:cstheme="minorHAnsi"/>
          <w:sz w:val="20"/>
          <w:szCs w:val="20"/>
        </w:rPr>
        <w:t>n</w:t>
      </w:r>
      <w:r w:rsidR="00B408EC">
        <w:rPr>
          <w:rFonts w:asciiTheme="minorHAnsi" w:hAnsiTheme="minorHAnsi" w:cstheme="minorHAnsi"/>
          <w:sz w:val="20"/>
          <w:szCs w:val="20"/>
        </w:rPr>
        <w:t xml:space="preserve"> R13 proposal for funding </w:t>
      </w:r>
      <w:r w:rsidR="00674951">
        <w:rPr>
          <w:rFonts w:asciiTheme="minorHAnsi" w:hAnsiTheme="minorHAnsi" w:cstheme="minorHAnsi"/>
          <w:sz w:val="20"/>
          <w:szCs w:val="20"/>
        </w:rPr>
        <w:t xml:space="preserve">support </w:t>
      </w:r>
      <w:r w:rsidR="00B408EC">
        <w:rPr>
          <w:rFonts w:asciiTheme="minorHAnsi" w:hAnsiTheme="minorHAnsi" w:cstheme="minorHAnsi"/>
          <w:sz w:val="20"/>
          <w:szCs w:val="20"/>
        </w:rPr>
        <w:t xml:space="preserve">has been submitted to NIH. Tentative dates for this conference are in late October 2027. </w:t>
      </w:r>
    </w:p>
    <w:p w14:paraId="6FBE3C87" w14:textId="04ED621E" w:rsidR="00177D60" w:rsidRPr="000874D1" w:rsidRDefault="00D90D3B" w:rsidP="005C58D7">
      <w:pPr>
        <w:pStyle w:val="Heading2"/>
        <w:rPr>
          <w:sz w:val="20"/>
          <w:szCs w:val="20"/>
        </w:rPr>
      </w:pPr>
      <w:r>
        <w:rPr>
          <w:sz w:val="20"/>
          <w:szCs w:val="20"/>
        </w:rPr>
        <w:t>Consortium’s Funding Update &amp; Budget Proposal FY2</w:t>
      </w:r>
      <w:r w:rsidR="00D76513">
        <w:rPr>
          <w:sz w:val="20"/>
          <w:szCs w:val="20"/>
        </w:rPr>
        <w:t>7</w:t>
      </w:r>
    </w:p>
    <w:p w14:paraId="59E2A0B5" w14:textId="15D36374" w:rsidR="002761D6" w:rsidRDefault="007627D8" w:rsidP="00D90D3B">
      <w:pPr>
        <w:spacing w:line="276" w:lineRule="auto"/>
        <w:rPr>
          <w:rFonts w:asciiTheme="minorHAnsi" w:hAnsiTheme="minorHAnsi" w:cstheme="minorHAnsi"/>
          <w:sz w:val="20"/>
          <w:szCs w:val="20"/>
        </w:rPr>
      </w:pPr>
      <w:r w:rsidRPr="000874D1">
        <w:rPr>
          <w:rFonts w:asciiTheme="minorHAnsi" w:hAnsiTheme="minorHAnsi" w:cstheme="minorHAnsi"/>
          <w:color w:val="000000" w:themeColor="text1"/>
          <w:sz w:val="20"/>
          <w:szCs w:val="20"/>
        </w:rPr>
        <w:t xml:space="preserve">Dr. Winterstein provided an </w:t>
      </w:r>
      <w:r w:rsidRPr="00674951">
        <w:rPr>
          <w:rFonts w:asciiTheme="minorHAnsi" w:hAnsiTheme="minorHAnsi" w:cstheme="minorHAnsi"/>
          <w:color w:val="000000" w:themeColor="text1"/>
          <w:sz w:val="20"/>
          <w:szCs w:val="20"/>
        </w:rPr>
        <w:t xml:space="preserve">overview of the </w:t>
      </w:r>
      <w:r w:rsidR="00177D60" w:rsidRPr="00674951">
        <w:rPr>
          <w:rFonts w:asciiTheme="minorHAnsi" w:hAnsiTheme="minorHAnsi" w:cstheme="minorHAnsi"/>
          <w:color w:val="000000" w:themeColor="text1"/>
          <w:sz w:val="20"/>
          <w:szCs w:val="20"/>
        </w:rPr>
        <w:t xml:space="preserve">Consortium’s </w:t>
      </w:r>
      <w:r w:rsidR="00C244EC" w:rsidRPr="00674951">
        <w:rPr>
          <w:rFonts w:asciiTheme="minorHAnsi" w:hAnsiTheme="minorHAnsi" w:cstheme="minorHAnsi"/>
          <w:color w:val="000000" w:themeColor="text1"/>
          <w:sz w:val="20"/>
          <w:szCs w:val="20"/>
        </w:rPr>
        <w:t>research</w:t>
      </w:r>
      <w:r w:rsidR="00C244EC">
        <w:rPr>
          <w:rFonts w:asciiTheme="minorHAnsi" w:hAnsiTheme="minorHAnsi" w:cstheme="minorHAnsi"/>
          <w:color w:val="000000" w:themeColor="text1"/>
          <w:sz w:val="20"/>
          <w:szCs w:val="20"/>
        </w:rPr>
        <w:t xml:space="preserve"> plan for fiscal year 202</w:t>
      </w:r>
      <w:r w:rsidR="00B408EC">
        <w:rPr>
          <w:rFonts w:asciiTheme="minorHAnsi" w:hAnsiTheme="minorHAnsi" w:cstheme="minorHAnsi"/>
          <w:color w:val="000000" w:themeColor="text1"/>
          <w:sz w:val="20"/>
          <w:szCs w:val="20"/>
        </w:rPr>
        <w:t>7</w:t>
      </w:r>
      <w:r w:rsidR="00C244EC">
        <w:rPr>
          <w:rFonts w:asciiTheme="minorHAnsi" w:hAnsiTheme="minorHAnsi" w:cstheme="minorHAnsi"/>
          <w:color w:val="000000" w:themeColor="text1"/>
          <w:sz w:val="20"/>
          <w:szCs w:val="20"/>
        </w:rPr>
        <w:t xml:space="preserve">. </w:t>
      </w:r>
      <w:r w:rsidR="00C244EC">
        <w:rPr>
          <w:rFonts w:asciiTheme="minorHAnsi" w:hAnsiTheme="minorHAnsi" w:cstheme="minorHAnsi"/>
          <w:sz w:val="20"/>
          <w:szCs w:val="20"/>
        </w:rPr>
        <w:t xml:space="preserve">The Consortium will </w:t>
      </w:r>
      <w:r w:rsidR="004013E0">
        <w:rPr>
          <w:rFonts w:asciiTheme="minorHAnsi" w:hAnsiTheme="minorHAnsi" w:cstheme="minorHAnsi"/>
          <w:sz w:val="20"/>
          <w:szCs w:val="20"/>
        </w:rPr>
        <w:t>continue the Grants Program, outreach activities, and CCORC</w:t>
      </w:r>
      <w:r w:rsidR="00674951" w:rsidRPr="00674951">
        <w:rPr>
          <w:rFonts w:asciiTheme="minorHAnsi" w:hAnsiTheme="minorHAnsi" w:cstheme="minorHAnsi"/>
          <w:sz w:val="20"/>
          <w:szCs w:val="20"/>
        </w:rPr>
        <w:t xml:space="preserve"> </w:t>
      </w:r>
      <w:r w:rsidR="00674951">
        <w:rPr>
          <w:rFonts w:asciiTheme="minorHAnsi" w:hAnsiTheme="minorHAnsi" w:cstheme="minorHAnsi"/>
          <w:sz w:val="20"/>
          <w:szCs w:val="20"/>
        </w:rPr>
        <w:t>planning</w:t>
      </w:r>
      <w:r w:rsidR="00B408EC">
        <w:rPr>
          <w:rFonts w:asciiTheme="minorHAnsi" w:hAnsiTheme="minorHAnsi" w:cstheme="minorHAnsi"/>
          <w:sz w:val="20"/>
          <w:szCs w:val="20"/>
        </w:rPr>
        <w:t xml:space="preserve">. </w:t>
      </w:r>
      <w:r w:rsidR="004013E0">
        <w:rPr>
          <w:rFonts w:asciiTheme="minorHAnsi" w:hAnsiTheme="minorHAnsi" w:cstheme="minorHAnsi"/>
          <w:sz w:val="20"/>
          <w:szCs w:val="20"/>
        </w:rPr>
        <w:t>Additional info sheets</w:t>
      </w:r>
      <w:r w:rsidR="00B408EC">
        <w:rPr>
          <w:rFonts w:asciiTheme="minorHAnsi" w:hAnsiTheme="minorHAnsi" w:cstheme="minorHAnsi"/>
          <w:sz w:val="20"/>
          <w:szCs w:val="20"/>
        </w:rPr>
        <w:t xml:space="preserve"> and evidence in context series</w:t>
      </w:r>
      <w:r w:rsidR="004013E0">
        <w:rPr>
          <w:rFonts w:asciiTheme="minorHAnsi" w:hAnsiTheme="minorHAnsi" w:cstheme="minorHAnsi"/>
          <w:sz w:val="20"/>
          <w:szCs w:val="20"/>
        </w:rPr>
        <w:t xml:space="preserve"> </w:t>
      </w:r>
      <w:r w:rsidR="00CC3507">
        <w:rPr>
          <w:rFonts w:asciiTheme="minorHAnsi" w:hAnsiTheme="minorHAnsi" w:cstheme="minorHAnsi"/>
          <w:sz w:val="20"/>
          <w:szCs w:val="20"/>
        </w:rPr>
        <w:t>will be</w:t>
      </w:r>
      <w:r w:rsidR="004013E0">
        <w:rPr>
          <w:rFonts w:asciiTheme="minorHAnsi" w:hAnsiTheme="minorHAnsi" w:cstheme="minorHAnsi"/>
          <w:sz w:val="20"/>
          <w:szCs w:val="20"/>
        </w:rPr>
        <w:t xml:space="preserve"> forthcoming, and the Clinical Core will continu</w:t>
      </w:r>
      <w:r w:rsidR="00CC3507">
        <w:rPr>
          <w:rFonts w:asciiTheme="minorHAnsi" w:hAnsiTheme="minorHAnsi" w:cstheme="minorHAnsi"/>
          <w:sz w:val="20"/>
          <w:szCs w:val="20"/>
        </w:rPr>
        <w:t>e</w:t>
      </w:r>
      <w:r w:rsidR="004013E0">
        <w:rPr>
          <w:rFonts w:asciiTheme="minorHAnsi" w:hAnsiTheme="minorHAnsi" w:cstheme="minorHAnsi"/>
          <w:sz w:val="20"/>
          <w:szCs w:val="20"/>
        </w:rPr>
        <w:t xml:space="preserve"> M</w:t>
      </w:r>
      <w:r w:rsidR="004013E0" w:rsidRPr="004013E0">
        <w:rPr>
          <w:rFonts w:asciiTheme="minorHAnsi" w:hAnsiTheme="minorHAnsi" w:cstheme="minorHAnsi"/>
          <w:sz w:val="20"/>
          <w:szCs w:val="20"/>
          <w:vertAlign w:val="superscript"/>
        </w:rPr>
        <w:t>3</w:t>
      </w:r>
      <w:r w:rsidR="004013E0">
        <w:rPr>
          <w:rFonts w:asciiTheme="minorHAnsi" w:hAnsiTheme="minorHAnsi" w:cstheme="minorHAnsi"/>
          <w:sz w:val="20"/>
          <w:szCs w:val="20"/>
        </w:rPr>
        <w:t xml:space="preserve"> analyses for publications </w:t>
      </w:r>
      <w:r w:rsidR="00B408EC">
        <w:rPr>
          <w:rFonts w:asciiTheme="minorHAnsi" w:hAnsiTheme="minorHAnsi" w:cstheme="minorHAnsi"/>
          <w:sz w:val="20"/>
          <w:szCs w:val="20"/>
        </w:rPr>
        <w:t xml:space="preserve">and </w:t>
      </w:r>
      <w:r w:rsidR="009D1BF9">
        <w:rPr>
          <w:rFonts w:asciiTheme="minorHAnsi" w:hAnsiTheme="minorHAnsi" w:cstheme="minorHAnsi"/>
          <w:sz w:val="20"/>
          <w:szCs w:val="20"/>
        </w:rPr>
        <w:t>its</w:t>
      </w:r>
      <w:r w:rsidR="00B408EC">
        <w:rPr>
          <w:rFonts w:asciiTheme="minorHAnsi" w:hAnsiTheme="minorHAnsi" w:cstheme="minorHAnsi"/>
          <w:sz w:val="20"/>
          <w:szCs w:val="20"/>
        </w:rPr>
        <w:t xml:space="preserve"> </w:t>
      </w:r>
      <w:r w:rsidR="004013E0">
        <w:rPr>
          <w:rFonts w:asciiTheme="minorHAnsi" w:hAnsiTheme="minorHAnsi" w:cstheme="minorHAnsi"/>
          <w:sz w:val="20"/>
          <w:szCs w:val="20"/>
        </w:rPr>
        <w:t>collaboration with Johns Hopkins University’s Cannabis Science Laboratory</w:t>
      </w:r>
      <w:r w:rsidR="006A62E0">
        <w:rPr>
          <w:rFonts w:asciiTheme="minorHAnsi" w:hAnsiTheme="minorHAnsi" w:cstheme="minorHAnsi"/>
          <w:sz w:val="20"/>
          <w:szCs w:val="20"/>
        </w:rPr>
        <w:t>,</w:t>
      </w:r>
      <w:r w:rsidR="004013E0">
        <w:rPr>
          <w:rFonts w:asciiTheme="minorHAnsi" w:hAnsiTheme="minorHAnsi" w:cstheme="minorHAnsi"/>
          <w:sz w:val="20"/>
          <w:szCs w:val="20"/>
        </w:rPr>
        <w:t xml:space="preserve"> which will help facilitate recruitment for the National Cannabis Study th</w:t>
      </w:r>
      <w:r w:rsidR="00B408EC">
        <w:rPr>
          <w:rFonts w:asciiTheme="minorHAnsi" w:hAnsiTheme="minorHAnsi" w:cstheme="minorHAnsi"/>
          <w:sz w:val="20"/>
          <w:szCs w:val="20"/>
        </w:rPr>
        <w:t>r</w:t>
      </w:r>
      <w:r w:rsidR="004013E0">
        <w:rPr>
          <w:rFonts w:asciiTheme="minorHAnsi" w:hAnsiTheme="minorHAnsi" w:cstheme="minorHAnsi"/>
          <w:sz w:val="20"/>
          <w:szCs w:val="20"/>
        </w:rPr>
        <w:t xml:space="preserve">ough an expanded consortium registry of medical-cannabis patients. </w:t>
      </w:r>
      <w:r w:rsidR="00B408EC">
        <w:rPr>
          <w:rFonts w:asciiTheme="minorHAnsi" w:hAnsiTheme="minorHAnsi" w:cstheme="minorHAnsi"/>
          <w:sz w:val="20"/>
          <w:szCs w:val="20"/>
        </w:rPr>
        <w:t>The clinical core will also initiat</w:t>
      </w:r>
      <w:r w:rsidR="00674951">
        <w:rPr>
          <w:rFonts w:asciiTheme="minorHAnsi" w:hAnsiTheme="minorHAnsi" w:cstheme="minorHAnsi"/>
          <w:sz w:val="20"/>
          <w:szCs w:val="20"/>
        </w:rPr>
        <w:t>e</w:t>
      </w:r>
      <w:r w:rsidR="00B408EC">
        <w:rPr>
          <w:rFonts w:asciiTheme="minorHAnsi" w:hAnsiTheme="minorHAnsi" w:cstheme="minorHAnsi"/>
          <w:sz w:val="20"/>
          <w:szCs w:val="20"/>
        </w:rPr>
        <w:t xml:space="preserve"> a </w:t>
      </w:r>
      <w:r w:rsidR="00B408EC" w:rsidRPr="00B408EC">
        <w:rPr>
          <w:rFonts w:asciiTheme="minorHAnsi" w:hAnsiTheme="minorHAnsi" w:cstheme="minorHAnsi"/>
          <w:sz w:val="20"/>
          <w:szCs w:val="20"/>
        </w:rPr>
        <w:t>new feasibility study for an innovative randomized trial to compare different types of MMJ products from dispensar</w:t>
      </w:r>
      <w:r w:rsidR="00B408EC">
        <w:rPr>
          <w:rFonts w:asciiTheme="minorHAnsi" w:hAnsiTheme="minorHAnsi" w:cstheme="minorHAnsi"/>
          <w:sz w:val="20"/>
          <w:szCs w:val="20"/>
        </w:rPr>
        <w:t>ies</w:t>
      </w:r>
      <w:r w:rsidR="00B408EC" w:rsidRPr="00B408EC">
        <w:rPr>
          <w:rFonts w:asciiTheme="minorHAnsi" w:hAnsiTheme="minorHAnsi" w:cstheme="minorHAnsi"/>
          <w:sz w:val="20"/>
          <w:szCs w:val="20"/>
        </w:rPr>
        <w:t xml:space="preserve"> without an IND</w:t>
      </w:r>
      <w:r w:rsidR="00B408EC">
        <w:rPr>
          <w:rFonts w:asciiTheme="minorHAnsi" w:hAnsiTheme="minorHAnsi" w:cstheme="minorHAnsi"/>
          <w:sz w:val="20"/>
          <w:szCs w:val="20"/>
        </w:rPr>
        <w:t xml:space="preserve">. </w:t>
      </w:r>
      <w:r w:rsidR="004013E0">
        <w:rPr>
          <w:rFonts w:asciiTheme="minorHAnsi" w:hAnsiTheme="minorHAnsi" w:cstheme="minorHAnsi"/>
          <w:sz w:val="20"/>
          <w:szCs w:val="20"/>
        </w:rPr>
        <w:t>Continued</w:t>
      </w:r>
      <w:r w:rsidR="00B108D6">
        <w:rPr>
          <w:rFonts w:asciiTheme="minorHAnsi" w:hAnsiTheme="minorHAnsi" w:cstheme="minorHAnsi"/>
          <w:sz w:val="20"/>
          <w:szCs w:val="20"/>
        </w:rPr>
        <w:t xml:space="preserve"> </w:t>
      </w:r>
      <w:r w:rsidR="002761D6">
        <w:rPr>
          <w:rFonts w:asciiTheme="minorHAnsi" w:hAnsiTheme="minorHAnsi" w:cstheme="minorHAnsi"/>
          <w:sz w:val="20"/>
          <w:szCs w:val="20"/>
        </w:rPr>
        <w:t xml:space="preserve">MEMORY studies </w:t>
      </w:r>
      <w:r w:rsidR="00B108D6">
        <w:rPr>
          <w:rFonts w:asciiTheme="minorHAnsi" w:hAnsiTheme="minorHAnsi" w:cstheme="minorHAnsi"/>
          <w:sz w:val="20"/>
          <w:szCs w:val="20"/>
        </w:rPr>
        <w:t>will</w:t>
      </w:r>
      <w:r w:rsidR="002761D6">
        <w:rPr>
          <w:rFonts w:asciiTheme="minorHAnsi" w:hAnsiTheme="minorHAnsi" w:cstheme="minorHAnsi"/>
          <w:sz w:val="20"/>
          <w:szCs w:val="20"/>
        </w:rPr>
        <w:t xml:space="preserve"> focus on driving safety, opioid use, </w:t>
      </w:r>
      <w:r w:rsidR="00B108D6">
        <w:rPr>
          <w:rFonts w:asciiTheme="minorHAnsi" w:hAnsiTheme="minorHAnsi" w:cstheme="minorHAnsi"/>
          <w:sz w:val="20"/>
          <w:szCs w:val="20"/>
        </w:rPr>
        <w:t xml:space="preserve">and </w:t>
      </w:r>
      <w:r w:rsidR="002761D6">
        <w:rPr>
          <w:rFonts w:asciiTheme="minorHAnsi" w:hAnsiTheme="minorHAnsi" w:cstheme="minorHAnsi"/>
          <w:sz w:val="20"/>
          <w:szCs w:val="20"/>
        </w:rPr>
        <w:t>MMJ use in children</w:t>
      </w:r>
      <w:r w:rsidR="00B108D6">
        <w:rPr>
          <w:rFonts w:asciiTheme="minorHAnsi" w:hAnsiTheme="minorHAnsi" w:cstheme="minorHAnsi"/>
          <w:sz w:val="20"/>
          <w:szCs w:val="20"/>
        </w:rPr>
        <w:t xml:space="preserve"> </w:t>
      </w:r>
      <w:r w:rsidR="002761D6">
        <w:rPr>
          <w:rFonts w:asciiTheme="minorHAnsi" w:hAnsiTheme="minorHAnsi" w:cstheme="minorHAnsi"/>
          <w:sz w:val="20"/>
          <w:szCs w:val="20"/>
        </w:rPr>
        <w:t>and during pregnancy.</w:t>
      </w:r>
      <w:r w:rsidR="00B108D6">
        <w:rPr>
          <w:rFonts w:asciiTheme="minorHAnsi" w:hAnsiTheme="minorHAnsi" w:cstheme="minorHAnsi"/>
          <w:sz w:val="20"/>
          <w:szCs w:val="20"/>
        </w:rPr>
        <w:t xml:space="preserve"> </w:t>
      </w:r>
      <w:r w:rsidR="004013E0">
        <w:rPr>
          <w:rFonts w:asciiTheme="minorHAnsi" w:hAnsiTheme="minorHAnsi" w:cstheme="minorHAnsi"/>
          <w:sz w:val="20"/>
          <w:szCs w:val="20"/>
        </w:rPr>
        <w:t>MEMORY linkages will be expanded with M</w:t>
      </w:r>
      <w:r w:rsidR="004013E0" w:rsidRPr="004013E0">
        <w:rPr>
          <w:rFonts w:asciiTheme="minorHAnsi" w:hAnsiTheme="minorHAnsi" w:cstheme="minorHAnsi"/>
          <w:sz w:val="20"/>
          <w:szCs w:val="20"/>
          <w:vertAlign w:val="superscript"/>
        </w:rPr>
        <w:t>3</w:t>
      </w:r>
      <w:r w:rsidR="004013E0">
        <w:rPr>
          <w:rFonts w:asciiTheme="minorHAnsi" w:hAnsiTheme="minorHAnsi" w:cstheme="minorHAnsi"/>
          <w:sz w:val="20"/>
          <w:szCs w:val="20"/>
        </w:rPr>
        <w:t xml:space="preserve"> survey data and UF Health Electronic Health </w:t>
      </w:r>
      <w:r w:rsidR="006A62E0">
        <w:rPr>
          <w:rFonts w:asciiTheme="minorHAnsi" w:hAnsiTheme="minorHAnsi" w:cstheme="minorHAnsi"/>
          <w:sz w:val="20"/>
          <w:szCs w:val="20"/>
        </w:rPr>
        <w:t>R</w:t>
      </w:r>
      <w:r w:rsidR="004013E0">
        <w:rPr>
          <w:rFonts w:asciiTheme="minorHAnsi" w:hAnsiTheme="minorHAnsi" w:cstheme="minorHAnsi"/>
          <w:sz w:val="20"/>
          <w:szCs w:val="20"/>
        </w:rPr>
        <w:t xml:space="preserve">ecords. </w:t>
      </w:r>
    </w:p>
    <w:p w14:paraId="0B21F248" w14:textId="7D600033" w:rsidR="00646119" w:rsidRDefault="00604817" w:rsidP="005B6139">
      <w:pPr>
        <w:rPr>
          <w:rFonts w:asciiTheme="minorHAnsi" w:hAnsiTheme="minorHAnsi" w:cstheme="minorHAnsi"/>
          <w:sz w:val="20"/>
          <w:szCs w:val="20"/>
        </w:rPr>
      </w:pPr>
      <w:r>
        <w:rPr>
          <w:rFonts w:asciiTheme="minorHAnsi" w:hAnsiTheme="minorHAnsi" w:cstheme="minorHAnsi"/>
          <w:sz w:val="20"/>
          <w:szCs w:val="20"/>
        </w:rPr>
        <w:t xml:space="preserve">Dr. Winterstein </w:t>
      </w:r>
      <w:r w:rsidR="00674951">
        <w:rPr>
          <w:rFonts w:asciiTheme="minorHAnsi" w:hAnsiTheme="minorHAnsi" w:cstheme="minorHAnsi"/>
          <w:sz w:val="20"/>
          <w:szCs w:val="20"/>
        </w:rPr>
        <w:t xml:space="preserve">shared </w:t>
      </w:r>
      <w:r>
        <w:rPr>
          <w:rFonts w:asciiTheme="minorHAnsi" w:hAnsiTheme="minorHAnsi" w:cstheme="minorHAnsi"/>
          <w:sz w:val="20"/>
          <w:szCs w:val="20"/>
        </w:rPr>
        <w:t xml:space="preserve">that Consortium </w:t>
      </w:r>
      <w:r w:rsidR="00674951">
        <w:rPr>
          <w:rFonts w:asciiTheme="minorHAnsi" w:hAnsiTheme="minorHAnsi" w:cstheme="minorHAnsi"/>
          <w:sz w:val="20"/>
          <w:szCs w:val="20"/>
        </w:rPr>
        <w:t xml:space="preserve">funding </w:t>
      </w:r>
      <w:r>
        <w:rPr>
          <w:rFonts w:asciiTheme="minorHAnsi" w:hAnsiTheme="minorHAnsi" w:cstheme="minorHAnsi"/>
          <w:sz w:val="20"/>
          <w:szCs w:val="20"/>
        </w:rPr>
        <w:t>will remain the same at $1,500,0</w:t>
      </w:r>
      <w:r w:rsidR="00646119">
        <w:rPr>
          <w:rFonts w:asciiTheme="minorHAnsi" w:hAnsiTheme="minorHAnsi" w:cstheme="minorHAnsi"/>
          <w:sz w:val="20"/>
          <w:szCs w:val="20"/>
        </w:rPr>
        <w:t>0</w:t>
      </w:r>
      <w:r>
        <w:rPr>
          <w:rFonts w:asciiTheme="minorHAnsi" w:hAnsiTheme="minorHAnsi" w:cstheme="minorHAnsi"/>
          <w:sz w:val="20"/>
          <w:szCs w:val="20"/>
        </w:rPr>
        <w:t>0</w:t>
      </w:r>
      <w:r w:rsidR="00857EF3">
        <w:rPr>
          <w:rFonts w:asciiTheme="minorHAnsi" w:hAnsiTheme="minorHAnsi" w:cstheme="minorHAnsi"/>
          <w:sz w:val="20"/>
          <w:szCs w:val="20"/>
        </w:rPr>
        <w:t xml:space="preserve"> and shared the </w:t>
      </w:r>
      <w:r w:rsidR="00674951">
        <w:rPr>
          <w:rFonts w:asciiTheme="minorHAnsi" w:hAnsiTheme="minorHAnsi" w:cstheme="minorHAnsi"/>
          <w:sz w:val="20"/>
          <w:szCs w:val="20"/>
        </w:rPr>
        <w:t xml:space="preserve">proposed </w:t>
      </w:r>
      <w:r w:rsidR="00857EF3">
        <w:rPr>
          <w:rFonts w:asciiTheme="minorHAnsi" w:hAnsiTheme="minorHAnsi" w:cstheme="minorHAnsi"/>
          <w:sz w:val="20"/>
          <w:szCs w:val="20"/>
        </w:rPr>
        <w:t>budget allocation for FY2</w:t>
      </w:r>
      <w:r w:rsidR="00B408EC">
        <w:rPr>
          <w:rFonts w:asciiTheme="minorHAnsi" w:hAnsiTheme="minorHAnsi" w:cstheme="minorHAnsi"/>
          <w:sz w:val="20"/>
          <w:szCs w:val="20"/>
        </w:rPr>
        <w:t>7</w:t>
      </w:r>
      <w:r w:rsidR="00B108D6">
        <w:rPr>
          <w:rFonts w:asciiTheme="minorHAnsi" w:hAnsiTheme="minorHAnsi" w:cstheme="minorHAnsi"/>
          <w:sz w:val="20"/>
          <w:szCs w:val="20"/>
        </w:rPr>
        <w:t>.</w:t>
      </w:r>
      <w:r>
        <w:rPr>
          <w:rFonts w:asciiTheme="minorHAnsi" w:hAnsiTheme="minorHAnsi" w:cstheme="minorHAnsi"/>
          <w:sz w:val="20"/>
          <w:szCs w:val="20"/>
        </w:rPr>
        <w:t xml:space="preserve"> </w:t>
      </w:r>
    </w:p>
    <w:p w14:paraId="4A4786A0" w14:textId="1D5277B7" w:rsidR="00646119" w:rsidRPr="00646119" w:rsidRDefault="00646119" w:rsidP="00646119">
      <w:pPr>
        <w:pStyle w:val="Heading2"/>
        <w:rPr>
          <w:sz w:val="20"/>
          <w:szCs w:val="20"/>
        </w:rPr>
      </w:pPr>
      <w:r>
        <w:rPr>
          <w:sz w:val="20"/>
          <w:szCs w:val="20"/>
        </w:rPr>
        <w:t>Comments and Vote on Approval for FY2</w:t>
      </w:r>
      <w:r w:rsidR="00B408EC">
        <w:rPr>
          <w:sz w:val="20"/>
          <w:szCs w:val="20"/>
        </w:rPr>
        <w:t>7</w:t>
      </w:r>
      <w:r>
        <w:rPr>
          <w:sz w:val="20"/>
          <w:szCs w:val="20"/>
        </w:rPr>
        <w:t xml:space="preserve"> Budget </w:t>
      </w:r>
    </w:p>
    <w:p w14:paraId="4AB116C2" w14:textId="13932D4A" w:rsidR="005B6139" w:rsidRDefault="005B6139" w:rsidP="005B6139">
      <w:pPr>
        <w:rPr>
          <w:rFonts w:asciiTheme="minorHAnsi" w:hAnsiTheme="minorHAnsi" w:cstheme="minorHAnsi"/>
          <w:bCs/>
          <w:sz w:val="20"/>
          <w:szCs w:val="20"/>
        </w:rPr>
      </w:pPr>
      <w:r w:rsidRPr="000874D1">
        <w:rPr>
          <w:rFonts w:asciiTheme="minorHAnsi" w:hAnsiTheme="minorHAnsi" w:cstheme="minorHAnsi"/>
          <w:bCs/>
          <w:sz w:val="20"/>
          <w:szCs w:val="20"/>
        </w:rPr>
        <w:t xml:space="preserve">Dr. </w:t>
      </w:r>
      <w:r w:rsidR="00B408EC">
        <w:rPr>
          <w:rFonts w:asciiTheme="minorHAnsi" w:hAnsiTheme="minorHAnsi" w:cstheme="minorHAnsi"/>
          <w:bCs/>
          <w:sz w:val="20"/>
          <w:szCs w:val="20"/>
        </w:rPr>
        <w:t xml:space="preserve">McCurdy </w:t>
      </w:r>
      <w:r>
        <w:rPr>
          <w:rFonts w:asciiTheme="minorHAnsi" w:hAnsiTheme="minorHAnsi" w:cstheme="minorHAnsi"/>
          <w:bCs/>
          <w:sz w:val="20"/>
          <w:szCs w:val="20"/>
        </w:rPr>
        <w:t>proposed a motion to approve the FY2</w:t>
      </w:r>
      <w:r w:rsidR="00B408EC">
        <w:rPr>
          <w:rFonts w:asciiTheme="minorHAnsi" w:hAnsiTheme="minorHAnsi" w:cstheme="minorHAnsi"/>
          <w:bCs/>
          <w:sz w:val="20"/>
          <w:szCs w:val="20"/>
        </w:rPr>
        <w:t>7</w:t>
      </w:r>
      <w:r>
        <w:rPr>
          <w:rFonts w:asciiTheme="minorHAnsi" w:hAnsiTheme="minorHAnsi" w:cstheme="minorHAnsi"/>
          <w:bCs/>
          <w:sz w:val="20"/>
          <w:szCs w:val="20"/>
        </w:rPr>
        <w:t xml:space="preserve"> budget. The board approved the budget as presented.</w:t>
      </w:r>
      <w:r w:rsidR="00283044">
        <w:rPr>
          <w:rFonts w:asciiTheme="minorHAnsi" w:hAnsiTheme="minorHAnsi" w:cstheme="minorHAnsi"/>
          <w:bCs/>
          <w:sz w:val="20"/>
          <w:szCs w:val="20"/>
        </w:rPr>
        <w:t xml:space="preserve"> </w:t>
      </w:r>
      <w:r w:rsidR="000D0BF7">
        <w:rPr>
          <w:rFonts w:asciiTheme="minorHAnsi" w:hAnsiTheme="minorHAnsi" w:cstheme="minorHAnsi"/>
          <w:bCs/>
          <w:sz w:val="20"/>
          <w:szCs w:val="20"/>
        </w:rPr>
        <w:t xml:space="preserve">No board member opposed the decision, and no board members abstained from voting. </w:t>
      </w:r>
    </w:p>
    <w:p w14:paraId="24261466" w14:textId="3FF0BE17" w:rsidR="00851412" w:rsidRPr="000874D1" w:rsidRDefault="00851412" w:rsidP="000874D1">
      <w:pPr>
        <w:pStyle w:val="Heading2"/>
        <w:rPr>
          <w:sz w:val="20"/>
          <w:szCs w:val="20"/>
        </w:rPr>
      </w:pPr>
      <w:r w:rsidRPr="000874D1">
        <w:rPr>
          <w:sz w:val="20"/>
          <w:szCs w:val="20"/>
        </w:rPr>
        <w:t xml:space="preserve">Public </w:t>
      </w:r>
      <w:r w:rsidR="00D90D3B">
        <w:rPr>
          <w:sz w:val="20"/>
          <w:szCs w:val="20"/>
        </w:rPr>
        <w:t>Comments</w:t>
      </w:r>
    </w:p>
    <w:p w14:paraId="17D3D50B" w14:textId="270D183C" w:rsidR="00851412" w:rsidRPr="000874D1" w:rsidRDefault="00851412" w:rsidP="00935481">
      <w:pPr>
        <w:rPr>
          <w:rFonts w:asciiTheme="minorHAnsi" w:hAnsiTheme="minorHAnsi" w:cstheme="minorHAnsi"/>
          <w:sz w:val="20"/>
          <w:szCs w:val="20"/>
        </w:rPr>
      </w:pPr>
      <w:r w:rsidRPr="000874D1">
        <w:rPr>
          <w:rFonts w:asciiTheme="minorHAnsi" w:hAnsiTheme="minorHAnsi" w:cstheme="minorHAnsi"/>
          <w:sz w:val="20"/>
          <w:szCs w:val="20"/>
        </w:rPr>
        <w:t>There were no public remarks</w:t>
      </w:r>
      <w:r w:rsidR="000874D1" w:rsidRPr="000874D1">
        <w:rPr>
          <w:rFonts w:asciiTheme="minorHAnsi" w:hAnsiTheme="minorHAnsi" w:cstheme="minorHAnsi"/>
          <w:sz w:val="20"/>
          <w:szCs w:val="20"/>
        </w:rPr>
        <w:t>.</w:t>
      </w:r>
    </w:p>
    <w:p w14:paraId="03FB62FE" w14:textId="7A262353" w:rsidR="00177D60" w:rsidRPr="000874D1" w:rsidRDefault="00177D60" w:rsidP="000874D1">
      <w:pPr>
        <w:pStyle w:val="Heading2"/>
        <w:rPr>
          <w:sz w:val="20"/>
          <w:szCs w:val="20"/>
        </w:rPr>
      </w:pPr>
      <w:r w:rsidRPr="000874D1">
        <w:rPr>
          <w:sz w:val="20"/>
          <w:szCs w:val="20"/>
        </w:rPr>
        <w:t>Closing Remarks</w:t>
      </w:r>
    </w:p>
    <w:p w14:paraId="000000BD" w14:textId="61783514" w:rsidR="00C25815" w:rsidRDefault="00177D60">
      <w:pPr>
        <w:rPr>
          <w:rFonts w:asciiTheme="minorHAnsi" w:hAnsiTheme="minorHAnsi" w:cstheme="minorHAnsi"/>
          <w:sz w:val="20"/>
          <w:szCs w:val="20"/>
        </w:rPr>
      </w:pPr>
      <w:r w:rsidRPr="000874D1">
        <w:rPr>
          <w:rFonts w:asciiTheme="minorHAnsi" w:hAnsiTheme="minorHAnsi" w:cstheme="minorHAnsi"/>
          <w:sz w:val="20"/>
          <w:szCs w:val="20"/>
        </w:rPr>
        <w:t xml:space="preserve">Dr. </w:t>
      </w:r>
      <w:proofErr w:type="spellStart"/>
      <w:r w:rsidR="005B6139">
        <w:rPr>
          <w:rFonts w:asciiTheme="minorHAnsi" w:hAnsiTheme="minorHAnsi" w:cstheme="minorHAnsi"/>
          <w:sz w:val="20"/>
          <w:szCs w:val="20"/>
        </w:rPr>
        <w:t>Orezzoli</w:t>
      </w:r>
      <w:proofErr w:type="spellEnd"/>
      <w:r w:rsidRPr="000874D1">
        <w:rPr>
          <w:rFonts w:asciiTheme="minorHAnsi" w:hAnsiTheme="minorHAnsi" w:cstheme="minorHAnsi"/>
          <w:sz w:val="20"/>
          <w:szCs w:val="20"/>
        </w:rPr>
        <w:t xml:space="preserve"> thanked Dr. Winterstein and the team</w:t>
      </w:r>
      <w:r w:rsidR="005B6139">
        <w:rPr>
          <w:rFonts w:asciiTheme="minorHAnsi" w:hAnsiTheme="minorHAnsi" w:cstheme="minorHAnsi"/>
          <w:sz w:val="20"/>
          <w:szCs w:val="20"/>
        </w:rPr>
        <w:t xml:space="preserve">, </w:t>
      </w:r>
      <w:r w:rsidR="00D76513">
        <w:rPr>
          <w:rFonts w:asciiTheme="minorHAnsi" w:hAnsiTheme="minorHAnsi" w:cstheme="minorHAnsi"/>
          <w:sz w:val="20"/>
          <w:szCs w:val="20"/>
        </w:rPr>
        <w:t xml:space="preserve">as well as all the board members, for their service. Dr. Winterstein also expressed thanks to the board members and hoped to see them all at CCORC in November. </w:t>
      </w:r>
    </w:p>
    <w:p w14:paraId="140C16FB" w14:textId="400F01BE" w:rsidR="000D0BF7" w:rsidRPr="000874D1" w:rsidRDefault="000D0BF7" w:rsidP="000D0BF7">
      <w:pPr>
        <w:pStyle w:val="Heading2"/>
        <w:rPr>
          <w:sz w:val="20"/>
          <w:szCs w:val="20"/>
        </w:rPr>
      </w:pPr>
      <w:r>
        <w:rPr>
          <w:sz w:val="20"/>
          <w:szCs w:val="20"/>
        </w:rPr>
        <w:t xml:space="preserve">Adjournment </w:t>
      </w:r>
    </w:p>
    <w:p w14:paraId="2EDA63DE" w14:textId="64D17309" w:rsidR="000D0BF7" w:rsidRPr="005C58D7" w:rsidRDefault="000D0BF7" w:rsidP="000D0BF7">
      <w:pPr>
        <w:rPr>
          <w:rFonts w:asciiTheme="minorHAnsi" w:hAnsiTheme="minorHAnsi" w:cstheme="minorHAnsi"/>
        </w:rPr>
      </w:pPr>
      <w:r w:rsidRPr="000874D1">
        <w:rPr>
          <w:rFonts w:asciiTheme="minorHAnsi" w:hAnsiTheme="minorHAnsi" w:cstheme="minorHAnsi"/>
          <w:sz w:val="20"/>
          <w:szCs w:val="20"/>
        </w:rPr>
        <w:t xml:space="preserve">Dr. </w:t>
      </w:r>
      <w:proofErr w:type="spellStart"/>
      <w:r>
        <w:rPr>
          <w:rFonts w:asciiTheme="minorHAnsi" w:hAnsiTheme="minorHAnsi" w:cstheme="minorHAnsi"/>
          <w:sz w:val="20"/>
          <w:szCs w:val="20"/>
        </w:rPr>
        <w:t>Orezzoli</w:t>
      </w:r>
      <w:proofErr w:type="spellEnd"/>
      <w:r w:rsidRPr="000874D1">
        <w:rPr>
          <w:rFonts w:asciiTheme="minorHAnsi" w:hAnsiTheme="minorHAnsi" w:cstheme="minorHAnsi"/>
          <w:sz w:val="20"/>
          <w:szCs w:val="20"/>
        </w:rPr>
        <w:t xml:space="preserve"> </w:t>
      </w:r>
      <w:r>
        <w:rPr>
          <w:rFonts w:asciiTheme="minorHAnsi" w:hAnsiTheme="minorHAnsi" w:cstheme="minorHAnsi"/>
          <w:sz w:val="20"/>
          <w:szCs w:val="20"/>
        </w:rPr>
        <w:t>adjourned the meeting at</w:t>
      </w:r>
      <w:r w:rsidR="00D76513">
        <w:rPr>
          <w:rFonts w:asciiTheme="minorHAnsi" w:hAnsiTheme="minorHAnsi" w:cstheme="minorHAnsi"/>
          <w:sz w:val="20"/>
          <w:szCs w:val="20"/>
        </w:rPr>
        <w:t xml:space="preserve"> 1</w:t>
      </w:r>
      <w:r>
        <w:rPr>
          <w:rFonts w:asciiTheme="minorHAnsi" w:hAnsiTheme="minorHAnsi" w:cstheme="minorHAnsi"/>
          <w:sz w:val="20"/>
          <w:szCs w:val="20"/>
        </w:rPr>
        <w:t>:</w:t>
      </w:r>
      <w:r w:rsidR="00D76513">
        <w:rPr>
          <w:rFonts w:asciiTheme="minorHAnsi" w:hAnsiTheme="minorHAnsi" w:cstheme="minorHAnsi"/>
          <w:sz w:val="20"/>
          <w:szCs w:val="20"/>
        </w:rPr>
        <w:t>52</w:t>
      </w:r>
      <w:r>
        <w:rPr>
          <w:rFonts w:asciiTheme="minorHAnsi" w:hAnsiTheme="minorHAnsi" w:cstheme="minorHAnsi"/>
          <w:sz w:val="20"/>
          <w:szCs w:val="20"/>
        </w:rPr>
        <w:t xml:space="preserve"> PM ET. </w:t>
      </w:r>
    </w:p>
    <w:p w14:paraId="1108A76F" w14:textId="77777777" w:rsidR="000D0BF7" w:rsidRPr="005C58D7" w:rsidRDefault="000D0BF7">
      <w:pPr>
        <w:rPr>
          <w:rFonts w:asciiTheme="minorHAnsi" w:hAnsiTheme="minorHAnsi" w:cstheme="minorHAnsi"/>
        </w:rPr>
      </w:pPr>
    </w:p>
    <w:sectPr w:rsidR="000D0BF7" w:rsidRPr="005C58D7" w:rsidSect="00C364CB">
      <w:type w:val="continuous"/>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FE2236" w14:textId="77777777" w:rsidR="00432B0C" w:rsidRDefault="00432B0C">
      <w:pPr>
        <w:spacing w:after="0" w:line="240" w:lineRule="auto"/>
      </w:pPr>
      <w:r>
        <w:separator/>
      </w:r>
    </w:p>
  </w:endnote>
  <w:endnote w:type="continuationSeparator" w:id="0">
    <w:p w14:paraId="010FAAA8" w14:textId="77777777" w:rsidR="00432B0C" w:rsidRDefault="00432B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panose1 w:val="020B0604020202020204"/>
    <w:charset w:val="00"/>
    <w:family w:val="auto"/>
    <w:pitch w:val="default"/>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C6AC7D" w14:textId="77777777" w:rsidR="00F56CC7" w:rsidRDefault="00F56C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FBF8A4" w14:textId="77777777" w:rsidR="00F56CC7" w:rsidRDefault="00F56C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DAC08D" w14:textId="77777777" w:rsidR="00F56CC7" w:rsidRDefault="00F56C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C12B64" w14:textId="77777777" w:rsidR="00432B0C" w:rsidRDefault="00432B0C">
      <w:pPr>
        <w:spacing w:after="0" w:line="240" w:lineRule="auto"/>
      </w:pPr>
      <w:r>
        <w:separator/>
      </w:r>
    </w:p>
  </w:footnote>
  <w:footnote w:type="continuationSeparator" w:id="0">
    <w:p w14:paraId="56576343" w14:textId="77777777" w:rsidR="00432B0C" w:rsidRDefault="00432B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85CE2E" w14:textId="5A2058C0" w:rsidR="00F56CC7" w:rsidRDefault="00F56C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BE" w14:textId="25F99A83" w:rsidR="00C25815" w:rsidRDefault="00C25815">
    <w:pPr>
      <w:pBdr>
        <w:top w:val="nil"/>
        <w:left w:val="nil"/>
        <w:bottom w:val="nil"/>
        <w:right w:val="nil"/>
        <w:between w:val="nil"/>
      </w:pBdr>
      <w:tabs>
        <w:tab w:val="center" w:pos="4680"/>
        <w:tab w:val="right" w:pos="9360"/>
      </w:tabs>
      <w:spacing w:after="0" w:line="240" w:lineRule="auto"/>
      <w:jc w:val="righ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B135F2" w14:textId="1C3FE426" w:rsidR="00F56CC7" w:rsidRDefault="00F56C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7975DD"/>
    <w:multiLevelType w:val="hybridMultilevel"/>
    <w:tmpl w:val="1D7EAC8C"/>
    <w:lvl w:ilvl="0" w:tplc="2FDA23BA">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BE4D4C"/>
    <w:multiLevelType w:val="hybridMultilevel"/>
    <w:tmpl w:val="5CFA3ADA"/>
    <w:lvl w:ilvl="0" w:tplc="38AC6BF2">
      <w:start w:val="1"/>
      <w:numFmt w:val="bullet"/>
      <w:lvlText w:val="•"/>
      <w:lvlJc w:val="left"/>
      <w:pPr>
        <w:tabs>
          <w:tab w:val="num" w:pos="720"/>
        </w:tabs>
        <w:ind w:left="720" w:hanging="360"/>
      </w:pPr>
      <w:rPr>
        <w:rFonts w:ascii="Arial" w:hAnsi="Arial" w:hint="default"/>
      </w:rPr>
    </w:lvl>
    <w:lvl w:ilvl="1" w:tplc="AF3C0F92" w:tentative="1">
      <w:start w:val="1"/>
      <w:numFmt w:val="bullet"/>
      <w:lvlText w:val="•"/>
      <w:lvlJc w:val="left"/>
      <w:pPr>
        <w:tabs>
          <w:tab w:val="num" w:pos="1440"/>
        </w:tabs>
        <w:ind w:left="1440" w:hanging="360"/>
      </w:pPr>
      <w:rPr>
        <w:rFonts w:ascii="Arial" w:hAnsi="Arial" w:hint="default"/>
      </w:rPr>
    </w:lvl>
    <w:lvl w:ilvl="2" w:tplc="B1EE8E2A" w:tentative="1">
      <w:start w:val="1"/>
      <w:numFmt w:val="bullet"/>
      <w:lvlText w:val="•"/>
      <w:lvlJc w:val="left"/>
      <w:pPr>
        <w:tabs>
          <w:tab w:val="num" w:pos="2160"/>
        </w:tabs>
        <w:ind w:left="2160" w:hanging="360"/>
      </w:pPr>
      <w:rPr>
        <w:rFonts w:ascii="Arial" w:hAnsi="Arial" w:hint="default"/>
      </w:rPr>
    </w:lvl>
    <w:lvl w:ilvl="3" w:tplc="7CAA010C" w:tentative="1">
      <w:start w:val="1"/>
      <w:numFmt w:val="bullet"/>
      <w:lvlText w:val="•"/>
      <w:lvlJc w:val="left"/>
      <w:pPr>
        <w:tabs>
          <w:tab w:val="num" w:pos="2880"/>
        </w:tabs>
        <w:ind w:left="2880" w:hanging="360"/>
      </w:pPr>
      <w:rPr>
        <w:rFonts w:ascii="Arial" w:hAnsi="Arial" w:hint="default"/>
      </w:rPr>
    </w:lvl>
    <w:lvl w:ilvl="4" w:tplc="6ED0AC46" w:tentative="1">
      <w:start w:val="1"/>
      <w:numFmt w:val="bullet"/>
      <w:lvlText w:val="•"/>
      <w:lvlJc w:val="left"/>
      <w:pPr>
        <w:tabs>
          <w:tab w:val="num" w:pos="3600"/>
        </w:tabs>
        <w:ind w:left="3600" w:hanging="360"/>
      </w:pPr>
      <w:rPr>
        <w:rFonts w:ascii="Arial" w:hAnsi="Arial" w:hint="default"/>
      </w:rPr>
    </w:lvl>
    <w:lvl w:ilvl="5" w:tplc="7C86C1E6" w:tentative="1">
      <w:start w:val="1"/>
      <w:numFmt w:val="bullet"/>
      <w:lvlText w:val="•"/>
      <w:lvlJc w:val="left"/>
      <w:pPr>
        <w:tabs>
          <w:tab w:val="num" w:pos="4320"/>
        </w:tabs>
        <w:ind w:left="4320" w:hanging="360"/>
      </w:pPr>
      <w:rPr>
        <w:rFonts w:ascii="Arial" w:hAnsi="Arial" w:hint="default"/>
      </w:rPr>
    </w:lvl>
    <w:lvl w:ilvl="6" w:tplc="18DADB0A" w:tentative="1">
      <w:start w:val="1"/>
      <w:numFmt w:val="bullet"/>
      <w:lvlText w:val="•"/>
      <w:lvlJc w:val="left"/>
      <w:pPr>
        <w:tabs>
          <w:tab w:val="num" w:pos="5040"/>
        </w:tabs>
        <w:ind w:left="5040" w:hanging="360"/>
      </w:pPr>
      <w:rPr>
        <w:rFonts w:ascii="Arial" w:hAnsi="Arial" w:hint="default"/>
      </w:rPr>
    </w:lvl>
    <w:lvl w:ilvl="7" w:tplc="89889168" w:tentative="1">
      <w:start w:val="1"/>
      <w:numFmt w:val="bullet"/>
      <w:lvlText w:val="•"/>
      <w:lvlJc w:val="left"/>
      <w:pPr>
        <w:tabs>
          <w:tab w:val="num" w:pos="5760"/>
        </w:tabs>
        <w:ind w:left="5760" w:hanging="360"/>
      </w:pPr>
      <w:rPr>
        <w:rFonts w:ascii="Arial" w:hAnsi="Arial" w:hint="default"/>
      </w:rPr>
    </w:lvl>
    <w:lvl w:ilvl="8" w:tplc="DD406DD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CE02426"/>
    <w:multiLevelType w:val="hybridMultilevel"/>
    <w:tmpl w:val="84182C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E15E3D"/>
    <w:multiLevelType w:val="hybridMultilevel"/>
    <w:tmpl w:val="0E342E24"/>
    <w:lvl w:ilvl="0" w:tplc="89502FDC">
      <w:start w:val="1"/>
      <w:numFmt w:val="bullet"/>
      <w:lvlText w:val="•"/>
      <w:lvlJc w:val="left"/>
      <w:pPr>
        <w:tabs>
          <w:tab w:val="num" w:pos="720"/>
        </w:tabs>
        <w:ind w:left="720" w:hanging="360"/>
      </w:pPr>
      <w:rPr>
        <w:rFonts w:ascii="Arial" w:hAnsi="Arial" w:hint="default"/>
      </w:rPr>
    </w:lvl>
    <w:lvl w:ilvl="1" w:tplc="5106CCF6" w:tentative="1">
      <w:start w:val="1"/>
      <w:numFmt w:val="bullet"/>
      <w:lvlText w:val="•"/>
      <w:lvlJc w:val="left"/>
      <w:pPr>
        <w:tabs>
          <w:tab w:val="num" w:pos="1440"/>
        </w:tabs>
        <w:ind w:left="1440" w:hanging="360"/>
      </w:pPr>
      <w:rPr>
        <w:rFonts w:ascii="Arial" w:hAnsi="Arial" w:hint="default"/>
      </w:rPr>
    </w:lvl>
    <w:lvl w:ilvl="2" w:tplc="85EA0144" w:tentative="1">
      <w:start w:val="1"/>
      <w:numFmt w:val="bullet"/>
      <w:lvlText w:val="•"/>
      <w:lvlJc w:val="left"/>
      <w:pPr>
        <w:tabs>
          <w:tab w:val="num" w:pos="2160"/>
        </w:tabs>
        <w:ind w:left="2160" w:hanging="360"/>
      </w:pPr>
      <w:rPr>
        <w:rFonts w:ascii="Arial" w:hAnsi="Arial" w:hint="default"/>
      </w:rPr>
    </w:lvl>
    <w:lvl w:ilvl="3" w:tplc="FC1E9CFC" w:tentative="1">
      <w:start w:val="1"/>
      <w:numFmt w:val="bullet"/>
      <w:lvlText w:val="•"/>
      <w:lvlJc w:val="left"/>
      <w:pPr>
        <w:tabs>
          <w:tab w:val="num" w:pos="2880"/>
        </w:tabs>
        <w:ind w:left="2880" w:hanging="360"/>
      </w:pPr>
      <w:rPr>
        <w:rFonts w:ascii="Arial" w:hAnsi="Arial" w:hint="default"/>
      </w:rPr>
    </w:lvl>
    <w:lvl w:ilvl="4" w:tplc="EE167760" w:tentative="1">
      <w:start w:val="1"/>
      <w:numFmt w:val="bullet"/>
      <w:lvlText w:val="•"/>
      <w:lvlJc w:val="left"/>
      <w:pPr>
        <w:tabs>
          <w:tab w:val="num" w:pos="3600"/>
        </w:tabs>
        <w:ind w:left="3600" w:hanging="360"/>
      </w:pPr>
      <w:rPr>
        <w:rFonts w:ascii="Arial" w:hAnsi="Arial" w:hint="default"/>
      </w:rPr>
    </w:lvl>
    <w:lvl w:ilvl="5" w:tplc="39503824" w:tentative="1">
      <w:start w:val="1"/>
      <w:numFmt w:val="bullet"/>
      <w:lvlText w:val="•"/>
      <w:lvlJc w:val="left"/>
      <w:pPr>
        <w:tabs>
          <w:tab w:val="num" w:pos="4320"/>
        </w:tabs>
        <w:ind w:left="4320" w:hanging="360"/>
      </w:pPr>
      <w:rPr>
        <w:rFonts w:ascii="Arial" w:hAnsi="Arial" w:hint="default"/>
      </w:rPr>
    </w:lvl>
    <w:lvl w:ilvl="6" w:tplc="273A4FC4" w:tentative="1">
      <w:start w:val="1"/>
      <w:numFmt w:val="bullet"/>
      <w:lvlText w:val="•"/>
      <w:lvlJc w:val="left"/>
      <w:pPr>
        <w:tabs>
          <w:tab w:val="num" w:pos="5040"/>
        </w:tabs>
        <w:ind w:left="5040" w:hanging="360"/>
      </w:pPr>
      <w:rPr>
        <w:rFonts w:ascii="Arial" w:hAnsi="Arial" w:hint="default"/>
      </w:rPr>
    </w:lvl>
    <w:lvl w:ilvl="7" w:tplc="A0403B04" w:tentative="1">
      <w:start w:val="1"/>
      <w:numFmt w:val="bullet"/>
      <w:lvlText w:val="•"/>
      <w:lvlJc w:val="left"/>
      <w:pPr>
        <w:tabs>
          <w:tab w:val="num" w:pos="5760"/>
        </w:tabs>
        <w:ind w:left="5760" w:hanging="360"/>
      </w:pPr>
      <w:rPr>
        <w:rFonts w:ascii="Arial" w:hAnsi="Arial" w:hint="default"/>
      </w:rPr>
    </w:lvl>
    <w:lvl w:ilvl="8" w:tplc="6B8A2B4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660C39A3"/>
    <w:multiLevelType w:val="hybridMultilevel"/>
    <w:tmpl w:val="B1186A8C"/>
    <w:lvl w:ilvl="0" w:tplc="D8969E78">
      <w:start w:val="1"/>
      <w:numFmt w:val="bullet"/>
      <w:lvlText w:val="•"/>
      <w:lvlJc w:val="left"/>
      <w:pPr>
        <w:tabs>
          <w:tab w:val="num" w:pos="720"/>
        </w:tabs>
        <w:ind w:left="720" w:hanging="360"/>
      </w:pPr>
      <w:rPr>
        <w:rFonts w:ascii="Arial" w:hAnsi="Arial" w:hint="default"/>
      </w:rPr>
    </w:lvl>
    <w:lvl w:ilvl="1" w:tplc="FCC6FF86">
      <w:numFmt w:val="bullet"/>
      <w:lvlText w:val="o"/>
      <w:lvlJc w:val="left"/>
      <w:pPr>
        <w:tabs>
          <w:tab w:val="num" w:pos="1440"/>
        </w:tabs>
        <w:ind w:left="1440" w:hanging="360"/>
      </w:pPr>
      <w:rPr>
        <w:rFonts w:ascii="Courier New" w:hAnsi="Courier New" w:hint="default"/>
      </w:rPr>
    </w:lvl>
    <w:lvl w:ilvl="2" w:tplc="807EF5FA" w:tentative="1">
      <w:start w:val="1"/>
      <w:numFmt w:val="bullet"/>
      <w:lvlText w:val="•"/>
      <w:lvlJc w:val="left"/>
      <w:pPr>
        <w:tabs>
          <w:tab w:val="num" w:pos="2160"/>
        </w:tabs>
        <w:ind w:left="2160" w:hanging="360"/>
      </w:pPr>
      <w:rPr>
        <w:rFonts w:ascii="Arial" w:hAnsi="Arial" w:hint="default"/>
      </w:rPr>
    </w:lvl>
    <w:lvl w:ilvl="3" w:tplc="102247E0" w:tentative="1">
      <w:start w:val="1"/>
      <w:numFmt w:val="bullet"/>
      <w:lvlText w:val="•"/>
      <w:lvlJc w:val="left"/>
      <w:pPr>
        <w:tabs>
          <w:tab w:val="num" w:pos="2880"/>
        </w:tabs>
        <w:ind w:left="2880" w:hanging="360"/>
      </w:pPr>
      <w:rPr>
        <w:rFonts w:ascii="Arial" w:hAnsi="Arial" w:hint="default"/>
      </w:rPr>
    </w:lvl>
    <w:lvl w:ilvl="4" w:tplc="BE1E0058" w:tentative="1">
      <w:start w:val="1"/>
      <w:numFmt w:val="bullet"/>
      <w:lvlText w:val="•"/>
      <w:lvlJc w:val="left"/>
      <w:pPr>
        <w:tabs>
          <w:tab w:val="num" w:pos="3600"/>
        </w:tabs>
        <w:ind w:left="3600" w:hanging="360"/>
      </w:pPr>
      <w:rPr>
        <w:rFonts w:ascii="Arial" w:hAnsi="Arial" w:hint="default"/>
      </w:rPr>
    </w:lvl>
    <w:lvl w:ilvl="5" w:tplc="A0FC94A0" w:tentative="1">
      <w:start w:val="1"/>
      <w:numFmt w:val="bullet"/>
      <w:lvlText w:val="•"/>
      <w:lvlJc w:val="left"/>
      <w:pPr>
        <w:tabs>
          <w:tab w:val="num" w:pos="4320"/>
        </w:tabs>
        <w:ind w:left="4320" w:hanging="360"/>
      </w:pPr>
      <w:rPr>
        <w:rFonts w:ascii="Arial" w:hAnsi="Arial" w:hint="default"/>
      </w:rPr>
    </w:lvl>
    <w:lvl w:ilvl="6" w:tplc="403A7908" w:tentative="1">
      <w:start w:val="1"/>
      <w:numFmt w:val="bullet"/>
      <w:lvlText w:val="•"/>
      <w:lvlJc w:val="left"/>
      <w:pPr>
        <w:tabs>
          <w:tab w:val="num" w:pos="5040"/>
        </w:tabs>
        <w:ind w:left="5040" w:hanging="360"/>
      </w:pPr>
      <w:rPr>
        <w:rFonts w:ascii="Arial" w:hAnsi="Arial" w:hint="default"/>
      </w:rPr>
    </w:lvl>
    <w:lvl w:ilvl="7" w:tplc="A41E86E2" w:tentative="1">
      <w:start w:val="1"/>
      <w:numFmt w:val="bullet"/>
      <w:lvlText w:val="•"/>
      <w:lvlJc w:val="left"/>
      <w:pPr>
        <w:tabs>
          <w:tab w:val="num" w:pos="5760"/>
        </w:tabs>
        <w:ind w:left="5760" w:hanging="360"/>
      </w:pPr>
      <w:rPr>
        <w:rFonts w:ascii="Arial" w:hAnsi="Arial" w:hint="default"/>
      </w:rPr>
    </w:lvl>
    <w:lvl w:ilvl="8" w:tplc="3654AF0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751A363A"/>
    <w:multiLevelType w:val="hybridMultilevel"/>
    <w:tmpl w:val="F7867792"/>
    <w:lvl w:ilvl="0" w:tplc="C2002AD2">
      <w:start w:val="1"/>
      <w:numFmt w:val="bullet"/>
      <w:lvlText w:val="•"/>
      <w:lvlJc w:val="left"/>
      <w:pPr>
        <w:tabs>
          <w:tab w:val="num" w:pos="720"/>
        </w:tabs>
        <w:ind w:left="720" w:hanging="360"/>
      </w:pPr>
      <w:rPr>
        <w:rFonts w:ascii="Arial" w:hAnsi="Arial" w:hint="default"/>
      </w:rPr>
    </w:lvl>
    <w:lvl w:ilvl="1" w:tplc="2DDCBA78" w:tentative="1">
      <w:start w:val="1"/>
      <w:numFmt w:val="bullet"/>
      <w:lvlText w:val="•"/>
      <w:lvlJc w:val="left"/>
      <w:pPr>
        <w:tabs>
          <w:tab w:val="num" w:pos="1440"/>
        </w:tabs>
        <w:ind w:left="1440" w:hanging="360"/>
      </w:pPr>
      <w:rPr>
        <w:rFonts w:ascii="Arial" w:hAnsi="Arial" w:hint="default"/>
      </w:rPr>
    </w:lvl>
    <w:lvl w:ilvl="2" w:tplc="02F01814" w:tentative="1">
      <w:start w:val="1"/>
      <w:numFmt w:val="bullet"/>
      <w:lvlText w:val="•"/>
      <w:lvlJc w:val="left"/>
      <w:pPr>
        <w:tabs>
          <w:tab w:val="num" w:pos="2160"/>
        </w:tabs>
        <w:ind w:left="2160" w:hanging="360"/>
      </w:pPr>
      <w:rPr>
        <w:rFonts w:ascii="Arial" w:hAnsi="Arial" w:hint="default"/>
      </w:rPr>
    </w:lvl>
    <w:lvl w:ilvl="3" w:tplc="2D4AB606" w:tentative="1">
      <w:start w:val="1"/>
      <w:numFmt w:val="bullet"/>
      <w:lvlText w:val="•"/>
      <w:lvlJc w:val="left"/>
      <w:pPr>
        <w:tabs>
          <w:tab w:val="num" w:pos="2880"/>
        </w:tabs>
        <w:ind w:left="2880" w:hanging="360"/>
      </w:pPr>
      <w:rPr>
        <w:rFonts w:ascii="Arial" w:hAnsi="Arial" w:hint="default"/>
      </w:rPr>
    </w:lvl>
    <w:lvl w:ilvl="4" w:tplc="96967BBA" w:tentative="1">
      <w:start w:val="1"/>
      <w:numFmt w:val="bullet"/>
      <w:lvlText w:val="•"/>
      <w:lvlJc w:val="left"/>
      <w:pPr>
        <w:tabs>
          <w:tab w:val="num" w:pos="3600"/>
        </w:tabs>
        <w:ind w:left="3600" w:hanging="360"/>
      </w:pPr>
      <w:rPr>
        <w:rFonts w:ascii="Arial" w:hAnsi="Arial" w:hint="default"/>
      </w:rPr>
    </w:lvl>
    <w:lvl w:ilvl="5" w:tplc="15A83718" w:tentative="1">
      <w:start w:val="1"/>
      <w:numFmt w:val="bullet"/>
      <w:lvlText w:val="•"/>
      <w:lvlJc w:val="left"/>
      <w:pPr>
        <w:tabs>
          <w:tab w:val="num" w:pos="4320"/>
        </w:tabs>
        <w:ind w:left="4320" w:hanging="360"/>
      </w:pPr>
      <w:rPr>
        <w:rFonts w:ascii="Arial" w:hAnsi="Arial" w:hint="default"/>
      </w:rPr>
    </w:lvl>
    <w:lvl w:ilvl="6" w:tplc="F3EE90E6" w:tentative="1">
      <w:start w:val="1"/>
      <w:numFmt w:val="bullet"/>
      <w:lvlText w:val="•"/>
      <w:lvlJc w:val="left"/>
      <w:pPr>
        <w:tabs>
          <w:tab w:val="num" w:pos="5040"/>
        </w:tabs>
        <w:ind w:left="5040" w:hanging="360"/>
      </w:pPr>
      <w:rPr>
        <w:rFonts w:ascii="Arial" w:hAnsi="Arial" w:hint="default"/>
      </w:rPr>
    </w:lvl>
    <w:lvl w:ilvl="7" w:tplc="2DDE24F2" w:tentative="1">
      <w:start w:val="1"/>
      <w:numFmt w:val="bullet"/>
      <w:lvlText w:val="•"/>
      <w:lvlJc w:val="left"/>
      <w:pPr>
        <w:tabs>
          <w:tab w:val="num" w:pos="5760"/>
        </w:tabs>
        <w:ind w:left="5760" w:hanging="360"/>
      </w:pPr>
      <w:rPr>
        <w:rFonts w:ascii="Arial" w:hAnsi="Arial" w:hint="default"/>
      </w:rPr>
    </w:lvl>
    <w:lvl w:ilvl="8" w:tplc="D486CC0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7F872450"/>
    <w:multiLevelType w:val="multilevel"/>
    <w:tmpl w:val="ABF2FE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85745226">
    <w:abstractNumId w:val="6"/>
  </w:num>
  <w:num w:numId="2" w16cid:durableId="679939389">
    <w:abstractNumId w:val="2"/>
  </w:num>
  <w:num w:numId="3" w16cid:durableId="1961571797">
    <w:abstractNumId w:val="0"/>
  </w:num>
  <w:num w:numId="4" w16cid:durableId="1473327069">
    <w:abstractNumId w:val="4"/>
  </w:num>
  <w:num w:numId="5" w16cid:durableId="469832606">
    <w:abstractNumId w:val="3"/>
  </w:num>
  <w:num w:numId="6" w16cid:durableId="106046230">
    <w:abstractNumId w:val="1"/>
  </w:num>
  <w:num w:numId="7" w16cid:durableId="1775126525">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proofState w:spelling="clean" w:grammar="clean"/>
  <w:documentProtection w:edit="readOnly"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815"/>
    <w:rsid w:val="0000069F"/>
    <w:rsid w:val="000035F7"/>
    <w:rsid w:val="00007EEF"/>
    <w:rsid w:val="000130D4"/>
    <w:rsid w:val="00041DD6"/>
    <w:rsid w:val="00056AA1"/>
    <w:rsid w:val="00076464"/>
    <w:rsid w:val="000874D1"/>
    <w:rsid w:val="000A2075"/>
    <w:rsid w:val="000A3ACF"/>
    <w:rsid w:val="000B7176"/>
    <w:rsid w:val="000C5394"/>
    <w:rsid w:val="000D0BF7"/>
    <w:rsid w:val="000D67E9"/>
    <w:rsid w:val="000E133F"/>
    <w:rsid w:val="000E5E4A"/>
    <w:rsid w:val="00107A22"/>
    <w:rsid w:val="00125439"/>
    <w:rsid w:val="00135045"/>
    <w:rsid w:val="00140425"/>
    <w:rsid w:val="0014202A"/>
    <w:rsid w:val="00150F4C"/>
    <w:rsid w:val="00152D1A"/>
    <w:rsid w:val="00177B31"/>
    <w:rsid w:val="00177D60"/>
    <w:rsid w:val="00181EC0"/>
    <w:rsid w:val="0018371C"/>
    <w:rsid w:val="0019598C"/>
    <w:rsid w:val="001A0A13"/>
    <w:rsid w:val="001A2111"/>
    <w:rsid w:val="001B04C6"/>
    <w:rsid w:val="001B10F4"/>
    <w:rsid w:val="001C18A4"/>
    <w:rsid w:val="001C20A3"/>
    <w:rsid w:val="001C5340"/>
    <w:rsid w:val="001E0BDC"/>
    <w:rsid w:val="001F400E"/>
    <w:rsid w:val="001F51B8"/>
    <w:rsid w:val="002015E4"/>
    <w:rsid w:val="002130FA"/>
    <w:rsid w:val="00215BE9"/>
    <w:rsid w:val="00224CEA"/>
    <w:rsid w:val="0025705E"/>
    <w:rsid w:val="00271052"/>
    <w:rsid w:val="002761D6"/>
    <w:rsid w:val="00283044"/>
    <w:rsid w:val="00297A0C"/>
    <w:rsid w:val="002B4AC1"/>
    <w:rsid w:val="002C0AAB"/>
    <w:rsid w:val="002C2A7D"/>
    <w:rsid w:val="002C6C20"/>
    <w:rsid w:val="002E31FB"/>
    <w:rsid w:val="002E5FA6"/>
    <w:rsid w:val="002F1171"/>
    <w:rsid w:val="002F69BB"/>
    <w:rsid w:val="00302B62"/>
    <w:rsid w:val="003157E3"/>
    <w:rsid w:val="00320CBB"/>
    <w:rsid w:val="003314BA"/>
    <w:rsid w:val="00335194"/>
    <w:rsid w:val="003538C4"/>
    <w:rsid w:val="003A2124"/>
    <w:rsid w:val="003B0321"/>
    <w:rsid w:val="003C0602"/>
    <w:rsid w:val="003C4439"/>
    <w:rsid w:val="003F09EF"/>
    <w:rsid w:val="004013E0"/>
    <w:rsid w:val="004054A9"/>
    <w:rsid w:val="00416292"/>
    <w:rsid w:val="00421E3C"/>
    <w:rsid w:val="00430BA9"/>
    <w:rsid w:val="00432B0C"/>
    <w:rsid w:val="0045255D"/>
    <w:rsid w:val="004550E8"/>
    <w:rsid w:val="00456BF9"/>
    <w:rsid w:val="00464667"/>
    <w:rsid w:val="00464729"/>
    <w:rsid w:val="004724C4"/>
    <w:rsid w:val="0048006F"/>
    <w:rsid w:val="004815FC"/>
    <w:rsid w:val="004A617C"/>
    <w:rsid w:val="004B271A"/>
    <w:rsid w:val="004C3E92"/>
    <w:rsid w:val="00513225"/>
    <w:rsid w:val="00515897"/>
    <w:rsid w:val="005265C9"/>
    <w:rsid w:val="00526B5A"/>
    <w:rsid w:val="00561AE3"/>
    <w:rsid w:val="00594A3A"/>
    <w:rsid w:val="005B6139"/>
    <w:rsid w:val="005C58D7"/>
    <w:rsid w:val="005C5927"/>
    <w:rsid w:val="005D1B5E"/>
    <w:rsid w:val="005D6135"/>
    <w:rsid w:val="005F4FB9"/>
    <w:rsid w:val="00604817"/>
    <w:rsid w:val="0062470D"/>
    <w:rsid w:val="00627E4E"/>
    <w:rsid w:val="006340DA"/>
    <w:rsid w:val="00646119"/>
    <w:rsid w:val="006522C2"/>
    <w:rsid w:val="00674951"/>
    <w:rsid w:val="006841C7"/>
    <w:rsid w:val="006900A8"/>
    <w:rsid w:val="00690174"/>
    <w:rsid w:val="006A5E21"/>
    <w:rsid w:val="006A62E0"/>
    <w:rsid w:val="006F2B4F"/>
    <w:rsid w:val="00701B98"/>
    <w:rsid w:val="00724423"/>
    <w:rsid w:val="007521DF"/>
    <w:rsid w:val="007627D8"/>
    <w:rsid w:val="00776A42"/>
    <w:rsid w:val="007B309D"/>
    <w:rsid w:val="007C5216"/>
    <w:rsid w:val="007C6270"/>
    <w:rsid w:val="007D77F2"/>
    <w:rsid w:val="007E0BDF"/>
    <w:rsid w:val="007F569A"/>
    <w:rsid w:val="00847BE9"/>
    <w:rsid w:val="008502E8"/>
    <w:rsid w:val="00851412"/>
    <w:rsid w:val="00857EF3"/>
    <w:rsid w:val="00863858"/>
    <w:rsid w:val="00882BD2"/>
    <w:rsid w:val="008A7E5E"/>
    <w:rsid w:val="008B4234"/>
    <w:rsid w:val="008B4ACD"/>
    <w:rsid w:val="008C1C2D"/>
    <w:rsid w:val="008C5206"/>
    <w:rsid w:val="008E4CF4"/>
    <w:rsid w:val="008F3C29"/>
    <w:rsid w:val="00915753"/>
    <w:rsid w:val="00934FF4"/>
    <w:rsid w:val="00935481"/>
    <w:rsid w:val="00943B46"/>
    <w:rsid w:val="009477BD"/>
    <w:rsid w:val="00954FE6"/>
    <w:rsid w:val="009869F6"/>
    <w:rsid w:val="00995B4E"/>
    <w:rsid w:val="00997F2C"/>
    <w:rsid w:val="009C0CE3"/>
    <w:rsid w:val="009D1BF9"/>
    <w:rsid w:val="009D3745"/>
    <w:rsid w:val="009F10A8"/>
    <w:rsid w:val="009F69DF"/>
    <w:rsid w:val="00A1639F"/>
    <w:rsid w:val="00A32BDA"/>
    <w:rsid w:val="00A3651E"/>
    <w:rsid w:val="00A42757"/>
    <w:rsid w:val="00AA5851"/>
    <w:rsid w:val="00AD70D3"/>
    <w:rsid w:val="00B00F04"/>
    <w:rsid w:val="00B070A2"/>
    <w:rsid w:val="00B108D6"/>
    <w:rsid w:val="00B17328"/>
    <w:rsid w:val="00B408EC"/>
    <w:rsid w:val="00B41931"/>
    <w:rsid w:val="00B47E03"/>
    <w:rsid w:val="00B568CA"/>
    <w:rsid w:val="00B8156E"/>
    <w:rsid w:val="00B82B1F"/>
    <w:rsid w:val="00B919A7"/>
    <w:rsid w:val="00B95589"/>
    <w:rsid w:val="00BA5D93"/>
    <w:rsid w:val="00BB00B4"/>
    <w:rsid w:val="00BC5F6E"/>
    <w:rsid w:val="00BC6DB2"/>
    <w:rsid w:val="00BE0A8C"/>
    <w:rsid w:val="00C03DC7"/>
    <w:rsid w:val="00C244EC"/>
    <w:rsid w:val="00C25815"/>
    <w:rsid w:val="00C364CB"/>
    <w:rsid w:val="00C37534"/>
    <w:rsid w:val="00C50FF8"/>
    <w:rsid w:val="00C703C4"/>
    <w:rsid w:val="00C74976"/>
    <w:rsid w:val="00C8179F"/>
    <w:rsid w:val="00C94E80"/>
    <w:rsid w:val="00C95E15"/>
    <w:rsid w:val="00CB3211"/>
    <w:rsid w:val="00CB450B"/>
    <w:rsid w:val="00CB661F"/>
    <w:rsid w:val="00CC3507"/>
    <w:rsid w:val="00CF6E16"/>
    <w:rsid w:val="00D03D4A"/>
    <w:rsid w:val="00D32D82"/>
    <w:rsid w:val="00D3312C"/>
    <w:rsid w:val="00D6034D"/>
    <w:rsid w:val="00D71CFE"/>
    <w:rsid w:val="00D753BC"/>
    <w:rsid w:val="00D76513"/>
    <w:rsid w:val="00D84C22"/>
    <w:rsid w:val="00D84E73"/>
    <w:rsid w:val="00D90D3B"/>
    <w:rsid w:val="00DA6BE9"/>
    <w:rsid w:val="00DD4EBB"/>
    <w:rsid w:val="00DE3D03"/>
    <w:rsid w:val="00DF2443"/>
    <w:rsid w:val="00DF372B"/>
    <w:rsid w:val="00E27D68"/>
    <w:rsid w:val="00E30EC8"/>
    <w:rsid w:val="00E50E67"/>
    <w:rsid w:val="00E666C7"/>
    <w:rsid w:val="00E84624"/>
    <w:rsid w:val="00EB40F7"/>
    <w:rsid w:val="00EC7C5F"/>
    <w:rsid w:val="00ED19A3"/>
    <w:rsid w:val="00EE0DA2"/>
    <w:rsid w:val="00EE1D05"/>
    <w:rsid w:val="00EF2A44"/>
    <w:rsid w:val="00EF7472"/>
    <w:rsid w:val="00F11BE7"/>
    <w:rsid w:val="00F135C6"/>
    <w:rsid w:val="00F162EF"/>
    <w:rsid w:val="00F34A79"/>
    <w:rsid w:val="00F539F1"/>
    <w:rsid w:val="00F5521B"/>
    <w:rsid w:val="00F56CC7"/>
    <w:rsid w:val="00F6390D"/>
    <w:rsid w:val="00F678A5"/>
    <w:rsid w:val="00F8128F"/>
    <w:rsid w:val="00F91AFB"/>
    <w:rsid w:val="00F93859"/>
    <w:rsid w:val="00FA6284"/>
    <w:rsid w:val="00FC25A8"/>
    <w:rsid w:val="00FD6340"/>
    <w:rsid w:val="00FE0540"/>
    <w:rsid w:val="00FF1567"/>
    <w:rsid w:val="00FF7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8966CC"/>
  <w15:docId w15:val="{C29ECBD4-3E8C-7841-91B3-D22B386AB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ED3"/>
  </w:style>
  <w:style w:type="paragraph" w:styleId="Heading1">
    <w:name w:val="heading 1"/>
    <w:basedOn w:val="Normal"/>
    <w:next w:val="Normal"/>
    <w:link w:val="Heading1Char"/>
    <w:uiPriority w:val="9"/>
    <w:qFormat/>
    <w:rsid w:val="006C4ED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C4ED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C4ED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6C4ED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C4ED3"/>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6C4ED3"/>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6C4ED3"/>
    <w:pPr>
      <w:ind w:left="720"/>
      <w:contextualSpacing/>
    </w:pPr>
  </w:style>
  <w:style w:type="paragraph" w:styleId="Header">
    <w:name w:val="header"/>
    <w:basedOn w:val="Normal"/>
    <w:link w:val="HeaderChar"/>
    <w:uiPriority w:val="99"/>
    <w:unhideWhenUsed/>
    <w:rsid w:val="007B3E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3E20"/>
  </w:style>
  <w:style w:type="paragraph" w:styleId="Footer">
    <w:name w:val="footer"/>
    <w:basedOn w:val="Normal"/>
    <w:link w:val="FooterChar"/>
    <w:uiPriority w:val="99"/>
    <w:unhideWhenUsed/>
    <w:rsid w:val="007B3E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3E20"/>
  </w:style>
  <w:style w:type="table" w:styleId="GridTable4-Accent6">
    <w:name w:val="Grid Table 4 Accent 6"/>
    <w:basedOn w:val="TableNormal"/>
    <w:uiPriority w:val="49"/>
    <w:rsid w:val="004E21D0"/>
    <w:pPr>
      <w:spacing w:after="0" w:line="240" w:lineRule="auto"/>
    </w:pPr>
    <w:rPr>
      <w:sz w:val="24"/>
      <w:szCs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CommentReference">
    <w:name w:val="annotation reference"/>
    <w:basedOn w:val="DefaultParagraphFont"/>
    <w:uiPriority w:val="99"/>
    <w:semiHidden/>
    <w:unhideWhenUsed/>
    <w:rsid w:val="004E21D0"/>
    <w:rPr>
      <w:sz w:val="16"/>
      <w:szCs w:val="16"/>
    </w:rPr>
  </w:style>
  <w:style w:type="paragraph" w:styleId="CommentText">
    <w:name w:val="annotation text"/>
    <w:basedOn w:val="Normal"/>
    <w:link w:val="CommentTextChar"/>
    <w:uiPriority w:val="99"/>
    <w:unhideWhenUsed/>
    <w:rsid w:val="004E21D0"/>
    <w:pPr>
      <w:spacing w:after="0" w:line="240" w:lineRule="auto"/>
    </w:pPr>
    <w:rPr>
      <w:sz w:val="20"/>
      <w:szCs w:val="20"/>
    </w:rPr>
  </w:style>
  <w:style w:type="character" w:customStyle="1" w:styleId="CommentTextChar">
    <w:name w:val="Comment Text Char"/>
    <w:basedOn w:val="DefaultParagraphFont"/>
    <w:link w:val="CommentText"/>
    <w:uiPriority w:val="99"/>
    <w:rsid w:val="004E21D0"/>
    <w:rPr>
      <w:sz w:val="20"/>
      <w:szCs w:val="20"/>
    </w:rPr>
  </w:style>
  <w:style w:type="paragraph" w:styleId="CommentSubject">
    <w:name w:val="annotation subject"/>
    <w:basedOn w:val="CommentText"/>
    <w:next w:val="CommentText"/>
    <w:link w:val="CommentSubjectChar"/>
    <w:uiPriority w:val="99"/>
    <w:semiHidden/>
    <w:unhideWhenUsed/>
    <w:rsid w:val="001833B0"/>
    <w:pPr>
      <w:spacing w:after="160"/>
    </w:pPr>
    <w:rPr>
      <w:b/>
      <w:bCs/>
    </w:rPr>
  </w:style>
  <w:style w:type="character" w:customStyle="1" w:styleId="CommentSubjectChar">
    <w:name w:val="Comment Subject Char"/>
    <w:basedOn w:val="CommentTextChar"/>
    <w:link w:val="CommentSubject"/>
    <w:uiPriority w:val="99"/>
    <w:semiHidden/>
    <w:rsid w:val="001833B0"/>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sz w:val="24"/>
      <w:szCs w:val="24"/>
    </w:rPr>
    <w:tblPr>
      <w:tblStyleRowBandSize w:val="1"/>
      <w:tblStyleColBandSize w:val="1"/>
    </w:tblPr>
    <w:tblStylePr w:type="firstRow">
      <w:rPr>
        <w:b/>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rPr>
      <w:tblPr/>
      <w:tcPr>
        <w:tcBorders>
          <w:top w:val="single" w:sz="4" w:space="0" w:color="70AD47"/>
        </w:tcBorders>
      </w:tcPr>
    </w:tblStylePr>
    <w:tblStylePr w:type="firstCol">
      <w:rPr>
        <w:b/>
      </w:rPr>
    </w:tblStylePr>
    <w:tblStylePr w:type="lastCol">
      <w:rPr>
        <w:b/>
      </w:rPr>
    </w:tblStylePr>
    <w:tblStylePr w:type="band1Vert">
      <w:tblPr/>
      <w:tcPr>
        <w:shd w:val="clear" w:color="auto" w:fill="E2EFD9"/>
      </w:tcPr>
    </w:tblStylePr>
    <w:tblStylePr w:type="band1Horz">
      <w:tblPr/>
      <w:tcPr>
        <w:shd w:val="clear" w:color="auto" w:fill="E2EFD9"/>
      </w:tcPr>
    </w:tblStylePr>
  </w:style>
  <w:style w:type="table" w:customStyle="1" w:styleId="a0">
    <w:basedOn w:val="TableNormal"/>
    <w:pPr>
      <w:spacing w:after="0" w:line="240" w:lineRule="auto"/>
    </w:pPr>
    <w:rPr>
      <w:sz w:val="24"/>
      <w:szCs w:val="24"/>
    </w:rPr>
    <w:tblPr>
      <w:tblStyleRowBandSize w:val="1"/>
      <w:tblStyleColBandSize w:val="1"/>
    </w:tblPr>
    <w:tblStylePr w:type="firstRow">
      <w:rPr>
        <w:b/>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rPr>
      <w:tblPr/>
      <w:tcPr>
        <w:tcBorders>
          <w:top w:val="single" w:sz="4" w:space="0" w:color="70AD47"/>
        </w:tcBorders>
      </w:tcPr>
    </w:tblStylePr>
    <w:tblStylePr w:type="firstCol">
      <w:rPr>
        <w:b/>
      </w:rPr>
    </w:tblStylePr>
    <w:tblStylePr w:type="lastCol">
      <w:rPr>
        <w:b/>
      </w:rPr>
    </w:tblStylePr>
    <w:tblStylePr w:type="band1Vert">
      <w:tblPr/>
      <w:tcPr>
        <w:shd w:val="clear" w:color="auto" w:fill="E2EFD9"/>
      </w:tcPr>
    </w:tblStylePr>
    <w:tblStylePr w:type="band1Horz">
      <w:tblPr/>
      <w:tcPr>
        <w:shd w:val="clear" w:color="auto" w:fill="E2EFD9"/>
      </w:tcPr>
    </w:tblStylePr>
  </w:style>
  <w:style w:type="table" w:customStyle="1" w:styleId="a1">
    <w:basedOn w:val="TableNormal"/>
    <w:pPr>
      <w:spacing w:after="0" w:line="240" w:lineRule="auto"/>
    </w:pPr>
    <w:rPr>
      <w:sz w:val="24"/>
      <w:szCs w:val="24"/>
    </w:rPr>
    <w:tblPr>
      <w:tblStyleRowBandSize w:val="1"/>
      <w:tblStyleColBandSize w:val="1"/>
    </w:tblPr>
    <w:tblStylePr w:type="firstRow">
      <w:rPr>
        <w:b/>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rPr>
      <w:tblPr/>
      <w:tcPr>
        <w:tcBorders>
          <w:top w:val="single" w:sz="4" w:space="0" w:color="70AD47"/>
        </w:tcBorders>
      </w:tcPr>
    </w:tblStylePr>
    <w:tblStylePr w:type="firstCol">
      <w:rPr>
        <w:b/>
      </w:rPr>
    </w:tblStylePr>
    <w:tblStylePr w:type="lastCol">
      <w:rPr>
        <w:b/>
      </w:rPr>
    </w:tblStylePr>
    <w:tblStylePr w:type="band1Vert">
      <w:tblPr/>
      <w:tcPr>
        <w:shd w:val="clear" w:color="auto" w:fill="E2EFD9"/>
      </w:tcPr>
    </w:tblStylePr>
    <w:tblStylePr w:type="band1Horz">
      <w:tblPr/>
      <w:tcPr>
        <w:shd w:val="clear" w:color="auto" w:fill="E2EFD9"/>
      </w:tcPr>
    </w:tblStylePr>
  </w:style>
  <w:style w:type="table" w:customStyle="1" w:styleId="a2">
    <w:basedOn w:val="TableNormal"/>
    <w:pPr>
      <w:spacing w:after="0" w:line="240" w:lineRule="auto"/>
    </w:pPr>
    <w:rPr>
      <w:sz w:val="24"/>
      <w:szCs w:val="24"/>
    </w:rPr>
    <w:tblPr>
      <w:tblStyleRowBandSize w:val="1"/>
      <w:tblStyleColBandSize w:val="1"/>
    </w:tblPr>
    <w:tblStylePr w:type="firstRow">
      <w:rPr>
        <w:b/>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rPr>
      <w:tblPr/>
      <w:tcPr>
        <w:tcBorders>
          <w:top w:val="single" w:sz="4" w:space="0" w:color="70AD47"/>
        </w:tcBorders>
      </w:tcPr>
    </w:tblStylePr>
    <w:tblStylePr w:type="firstCol">
      <w:rPr>
        <w:b/>
      </w:rPr>
    </w:tblStylePr>
    <w:tblStylePr w:type="lastCol">
      <w:rPr>
        <w:b/>
      </w:rPr>
    </w:tblStylePr>
    <w:tblStylePr w:type="band1Vert">
      <w:tblPr/>
      <w:tcPr>
        <w:shd w:val="clear" w:color="auto" w:fill="E2EFD9"/>
      </w:tcPr>
    </w:tblStylePr>
    <w:tblStylePr w:type="band1Horz">
      <w:tblPr/>
      <w:tcPr>
        <w:shd w:val="clear" w:color="auto" w:fill="E2EFD9"/>
      </w:tcPr>
    </w:tblStylePr>
  </w:style>
  <w:style w:type="table" w:customStyle="1" w:styleId="a3">
    <w:basedOn w:val="TableNormal"/>
    <w:pPr>
      <w:spacing w:after="0" w:line="240" w:lineRule="auto"/>
    </w:pPr>
    <w:rPr>
      <w:sz w:val="24"/>
      <w:szCs w:val="24"/>
    </w:rPr>
    <w:tblPr>
      <w:tblStyleRowBandSize w:val="1"/>
      <w:tblStyleColBandSize w:val="1"/>
    </w:tblPr>
    <w:tblStylePr w:type="firstRow">
      <w:rPr>
        <w:b/>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rPr>
      <w:tblPr/>
      <w:tcPr>
        <w:tcBorders>
          <w:top w:val="single" w:sz="4" w:space="0" w:color="70AD47"/>
        </w:tcBorders>
      </w:tcPr>
    </w:tblStylePr>
    <w:tblStylePr w:type="firstCol">
      <w:rPr>
        <w:b/>
      </w:rPr>
    </w:tblStylePr>
    <w:tblStylePr w:type="lastCol">
      <w:rPr>
        <w:b/>
      </w:rPr>
    </w:tblStylePr>
    <w:tblStylePr w:type="band1Vert">
      <w:tblPr/>
      <w:tcPr>
        <w:shd w:val="clear" w:color="auto" w:fill="E2EFD9"/>
      </w:tcPr>
    </w:tblStylePr>
    <w:tblStylePr w:type="band1Horz">
      <w:tblPr/>
      <w:tcPr>
        <w:shd w:val="clear" w:color="auto" w:fill="E2EFD9"/>
      </w:tcPr>
    </w:tblStylePr>
  </w:style>
  <w:style w:type="table" w:customStyle="1" w:styleId="a4">
    <w:basedOn w:val="TableNormal"/>
    <w:pPr>
      <w:spacing w:after="0" w:line="240" w:lineRule="auto"/>
    </w:pPr>
    <w:rPr>
      <w:sz w:val="24"/>
      <w:szCs w:val="24"/>
    </w:rPr>
    <w:tblPr>
      <w:tblStyleRowBandSize w:val="1"/>
      <w:tblStyleColBandSize w:val="1"/>
    </w:tblPr>
    <w:tblStylePr w:type="firstRow">
      <w:rPr>
        <w:b/>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rPr>
      <w:tblPr/>
      <w:tcPr>
        <w:tcBorders>
          <w:top w:val="single" w:sz="4" w:space="0" w:color="70AD47"/>
        </w:tcBorders>
      </w:tcPr>
    </w:tblStylePr>
    <w:tblStylePr w:type="firstCol">
      <w:rPr>
        <w:b/>
      </w:rPr>
    </w:tblStylePr>
    <w:tblStylePr w:type="lastCol">
      <w:rPr>
        <w:b/>
      </w:rPr>
    </w:tblStylePr>
    <w:tblStylePr w:type="band1Vert">
      <w:tblPr/>
      <w:tcPr>
        <w:shd w:val="clear" w:color="auto" w:fill="E2EFD9"/>
      </w:tcPr>
    </w:tblStylePr>
    <w:tblStylePr w:type="band1Horz">
      <w:tblPr/>
      <w:tcPr>
        <w:shd w:val="clear" w:color="auto" w:fill="E2EFD9"/>
      </w:tcPr>
    </w:tblStylePr>
  </w:style>
  <w:style w:type="table" w:customStyle="1" w:styleId="a5">
    <w:basedOn w:val="TableNormal"/>
    <w:pPr>
      <w:spacing w:after="0" w:line="240" w:lineRule="auto"/>
    </w:pPr>
    <w:rPr>
      <w:sz w:val="24"/>
      <w:szCs w:val="24"/>
    </w:rPr>
    <w:tblPr>
      <w:tblStyleRowBandSize w:val="1"/>
      <w:tblStyleColBandSize w:val="1"/>
    </w:tblPr>
    <w:tblStylePr w:type="firstRow">
      <w:rPr>
        <w:b/>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rPr>
      <w:tblPr/>
      <w:tcPr>
        <w:tcBorders>
          <w:top w:val="single" w:sz="4" w:space="0" w:color="70AD47"/>
        </w:tcBorders>
      </w:tcPr>
    </w:tblStylePr>
    <w:tblStylePr w:type="firstCol">
      <w:rPr>
        <w:b/>
      </w:rPr>
    </w:tblStylePr>
    <w:tblStylePr w:type="lastCol">
      <w:rPr>
        <w:b/>
      </w:rPr>
    </w:tblStylePr>
    <w:tblStylePr w:type="band1Vert">
      <w:tblPr/>
      <w:tcPr>
        <w:shd w:val="clear" w:color="auto" w:fill="E2EFD9"/>
      </w:tcPr>
    </w:tblStylePr>
    <w:tblStylePr w:type="band1Horz">
      <w:tblPr/>
      <w:tcPr>
        <w:shd w:val="clear" w:color="auto" w:fill="E2EFD9"/>
      </w:tcPr>
    </w:tblStylePr>
  </w:style>
  <w:style w:type="table" w:customStyle="1" w:styleId="a6">
    <w:basedOn w:val="TableNormal"/>
    <w:pPr>
      <w:spacing w:after="0" w:line="240" w:lineRule="auto"/>
    </w:pPr>
    <w:rPr>
      <w:sz w:val="24"/>
      <w:szCs w:val="24"/>
    </w:rPr>
    <w:tblPr>
      <w:tblStyleRowBandSize w:val="1"/>
      <w:tblStyleColBandSize w:val="1"/>
    </w:tblPr>
    <w:tblStylePr w:type="firstRow">
      <w:rPr>
        <w:b/>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rPr>
      <w:tblPr/>
      <w:tcPr>
        <w:tcBorders>
          <w:top w:val="single" w:sz="4" w:space="0" w:color="70AD47"/>
        </w:tcBorders>
      </w:tcPr>
    </w:tblStylePr>
    <w:tblStylePr w:type="firstCol">
      <w:rPr>
        <w:b/>
      </w:rPr>
    </w:tblStylePr>
    <w:tblStylePr w:type="lastCol">
      <w:rPr>
        <w:b/>
      </w:rPr>
    </w:tblStylePr>
    <w:tblStylePr w:type="band1Vert">
      <w:tblPr/>
      <w:tcPr>
        <w:shd w:val="clear" w:color="auto" w:fill="E2EFD9"/>
      </w:tcPr>
    </w:tblStylePr>
    <w:tblStylePr w:type="band1Horz">
      <w:tblPr/>
      <w:tcPr>
        <w:shd w:val="clear" w:color="auto" w:fill="E2EFD9"/>
      </w:tcPr>
    </w:tblStylePr>
  </w:style>
  <w:style w:type="paragraph" w:styleId="BalloonText">
    <w:name w:val="Balloon Text"/>
    <w:basedOn w:val="Normal"/>
    <w:link w:val="BalloonTextChar"/>
    <w:uiPriority w:val="99"/>
    <w:semiHidden/>
    <w:unhideWhenUsed/>
    <w:rsid w:val="007521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21DF"/>
    <w:rPr>
      <w:rFonts w:ascii="Segoe UI" w:hAnsi="Segoe UI" w:cs="Segoe UI"/>
      <w:sz w:val="18"/>
      <w:szCs w:val="18"/>
    </w:rPr>
  </w:style>
  <w:style w:type="paragraph" w:styleId="Revision">
    <w:name w:val="Revision"/>
    <w:hidden/>
    <w:uiPriority w:val="99"/>
    <w:semiHidden/>
    <w:rsid w:val="00177B31"/>
    <w:pPr>
      <w:spacing w:after="0" w:line="240" w:lineRule="auto"/>
    </w:pPr>
  </w:style>
  <w:style w:type="paragraph" w:styleId="NormalWeb">
    <w:name w:val="Normal (Web)"/>
    <w:basedOn w:val="Normal"/>
    <w:uiPriority w:val="99"/>
    <w:semiHidden/>
    <w:unhideWhenUsed/>
    <w:rsid w:val="003157E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gNWPJUprambilpzJZmI/2tCCA==">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838</Words>
  <Characters>4778</Characters>
  <Application>Microsoft Office Word</Application>
  <DocSecurity>8</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Jyot,Jeevan</dc:creator>
  <cp:lastModifiedBy>Veliz,Allison</cp:lastModifiedBy>
  <cp:revision>3</cp:revision>
  <dcterms:created xsi:type="dcterms:W3CDTF">2026-10-16T15:12:00Z</dcterms:created>
  <dcterms:modified xsi:type="dcterms:W3CDTF">2026-10-16T15:14:00Z</dcterms:modified>
</cp:coreProperties>
</file>