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6F02" w14:textId="4D52EE90" w:rsidR="007521DF" w:rsidRPr="005C58D7" w:rsidRDefault="007521DF" w:rsidP="007521DF">
      <w:pPr>
        <w:pStyle w:val="Heading1"/>
        <w:jc w:val="center"/>
        <w:rPr>
          <w:rFonts w:asciiTheme="minorHAnsi" w:eastAsia="Calibri Light" w:hAnsiTheme="minorHAnsi" w:cstheme="minorHAnsi"/>
          <w:b/>
          <w:bCs/>
          <w:caps/>
          <w:color w:val="385623" w:themeColor="accent6" w:themeShade="80"/>
          <w:sz w:val="52"/>
          <w:szCs w:val="52"/>
        </w:rPr>
      </w:pPr>
      <w:r w:rsidRPr="005C58D7">
        <w:rPr>
          <w:rFonts w:asciiTheme="minorHAnsi" w:eastAsia="Calibri Light" w:hAnsiTheme="minorHAnsi" w:cstheme="minorHAnsi"/>
          <w:b/>
          <w:bCs/>
          <w:caps/>
          <w:color w:val="385623" w:themeColor="accent6" w:themeShade="80"/>
          <w:sz w:val="52"/>
          <w:szCs w:val="52"/>
        </w:rPr>
        <w:t>Meeting Minutes</w:t>
      </w:r>
    </w:p>
    <w:p w14:paraId="246C8076" w14:textId="77777777" w:rsidR="007521DF" w:rsidRPr="005C58D7" w:rsidRDefault="007521DF" w:rsidP="007521DF">
      <w:pPr>
        <w:pStyle w:val="Heading2"/>
        <w:rPr>
          <w:rFonts w:asciiTheme="minorHAnsi" w:eastAsia="Calibri Light" w:hAnsiTheme="minorHAnsi" w:cstheme="minorHAnsi"/>
          <w:b/>
          <w:bCs/>
          <w:color w:val="538135" w:themeColor="accent6" w:themeShade="BF"/>
          <w:sz w:val="12"/>
          <w:szCs w:val="12"/>
        </w:rPr>
      </w:pPr>
      <w:r w:rsidRPr="005C58D7">
        <w:rPr>
          <w:rFonts w:asciiTheme="minorHAnsi" w:eastAsia="Calibri Light" w:hAnsiTheme="minorHAnsi" w:cstheme="minorHAnsi"/>
          <w:b/>
          <w:bCs/>
          <w:color w:val="538135" w:themeColor="accent6" w:themeShade="BF"/>
          <w:sz w:val="12"/>
          <w:szCs w:val="12"/>
        </w:rPr>
        <w:t xml:space="preserve"> </w:t>
      </w:r>
    </w:p>
    <w:p w14:paraId="7188F572" w14:textId="77777777" w:rsidR="007521DF" w:rsidRPr="005C58D7" w:rsidRDefault="007521DF" w:rsidP="007521DF">
      <w:pPr>
        <w:pStyle w:val="Heading2"/>
        <w:spacing w:line="240" w:lineRule="auto"/>
        <w:jc w:val="center"/>
        <w:rPr>
          <w:rFonts w:asciiTheme="minorHAnsi" w:eastAsia="Calibri Light" w:hAnsiTheme="minorHAnsi" w:cstheme="minorHAnsi"/>
          <w:b/>
          <w:bCs/>
          <w:color w:val="538135" w:themeColor="accent6" w:themeShade="BF"/>
          <w:sz w:val="28"/>
          <w:szCs w:val="28"/>
        </w:rPr>
      </w:pPr>
      <w:r w:rsidRPr="005C58D7">
        <w:rPr>
          <w:rFonts w:asciiTheme="minorHAnsi" w:eastAsia="Calibri Light" w:hAnsiTheme="minorHAnsi" w:cstheme="minorHAnsi"/>
          <w:b/>
          <w:bCs/>
          <w:color w:val="538135" w:themeColor="accent6" w:themeShade="BF"/>
          <w:sz w:val="28"/>
          <w:szCs w:val="28"/>
        </w:rPr>
        <w:t xml:space="preserve">Consortium for Medical Marijuana Clinical Outcomes Research: </w:t>
      </w:r>
    </w:p>
    <w:p w14:paraId="2E3D1AAA" w14:textId="77777777" w:rsidR="007521DF" w:rsidRPr="005C58D7" w:rsidRDefault="007521DF" w:rsidP="007521DF">
      <w:pPr>
        <w:pStyle w:val="Heading2"/>
        <w:spacing w:line="240" w:lineRule="auto"/>
        <w:jc w:val="center"/>
        <w:rPr>
          <w:rFonts w:asciiTheme="minorHAnsi" w:eastAsia="Calibri Light" w:hAnsiTheme="minorHAnsi" w:cstheme="minorHAnsi"/>
          <w:b/>
          <w:bCs/>
          <w:caps/>
          <w:color w:val="538135" w:themeColor="accent6" w:themeShade="BF"/>
          <w:sz w:val="24"/>
          <w:szCs w:val="24"/>
        </w:rPr>
      </w:pPr>
      <w:r w:rsidRPr="005C58D7">
        <w:rPr>
          <w:rFonts w:asciiTheme="minorHAnsi" w:eastAsia="Calibri Light" w:hAnsiTheme="minorHAnsi" w:cstheme="minorHAnsi"/>
          <w:b/>
          <w:bCs/>
          <w:caps/>
          <w:color w:val="538135" w:themeColor="accent6" w:themeShade="BF"/>
          <w:sz w:val="24"/>
          <w:szCs w:val="24"/>
        </w:rPr>
        <w:t xml:space="preserve">B o a r D M e </w:t>
      </w:r>
      <w:proofErr w:type="spellStart"/>
      <w:r w:rsidRPr="005C58D7">
        <w:rPr>
          <w:rFonts w:asciiTheme="minorHAnsi" w:eastAsia="Calibri Light" w:hAnsiTheme="minorHAnsi" w:cstheme="minorHAnsi"/>
          <w:b/>
          <w:bCs/>
          <w:caps/>
          <w:color w:val="538135" w:themeColor="accent6" w:themeShade="BF"/>
          <w:sz w:val="24"/>
          <w:szCs w:val="24"/>
        </w:rPr>
        <w:t>e</w:t>
      </w:r>
      <w:proofErr w:type="spellEnd"/>
      <w:r w:rsidRPr="005C58D7">
        <w:rPr>
          <w:rFonts w:asciiTheme="minorHAnsi" w:eastAsia="Calibri Light" w:hAnsiTheme="minorHAnsi" w:cstheme="minorHAnsi"/>
          <w:b/>
          <w:bCs/>
          <w:caps/>
          <w:color w:val="538135" w:themeColor="accent6" w:themeShade="BF"/>
          <w:sz w:val="24"/>
          <w:szCs w:val="24"/>
        </w:rPr>
        <w:t xml:space="preserve"> t I n g </w:t>
      </w:r>
    </w:p>
    <w:p w14:paraId="7934B629" w14:textId="10070839" w:rsidR="007521DF" w:rsidRPr="005C58D7" w:rsidRDefault="00D90D3B" w:rsidP="007521DF">
      <w:pPr>
        <w:pStyle w:val="Heading2"/>
        <w:jc w:val="center"/>
        <w:rPr>
          <w:rFonts w:asciiTheme="minorHAnsi" w:eastAsia="Calibri Light" w:hAnsiTheme="minorHAnsi" w:cstheme="minorHAnsi"/>
          <w:b/>
          <w:bCs/>
          <w:color w:val="000000" w:themeColor="text1"/>
          <w:u w:val="single"/>
        </w:rPr>
      </w:pPr>
      <w:r>
        <w:rPr>
          <w:rFonts w:asciiTheme="minorHAnsi" w:eastAsia="Calibri Light" w:hAnsiTheme="minorHAnsi" w:cstheme="minorHAnsi"/>
          <w:b/>
          <w:bCs/>
          <w:color w:val="000000" w:themeColor="text1"/>
          <w:u w:val="single"/>
        </w:rPr>
        <w:t>Tuesda</w:t>
      </w:r>
      <w:r w:rsidR="007521DF" w:rsidRPr="005C58D7">
        <w:rPr>
          <w:rFonts w:asciiTheme="minorHAnsi" w:eastAsia="Calibri Light" w:hAnsiTheme="minorHAnsi" w:cstheme="minorHAnsi"/>
          <w:b/>
          <w:bCs/>
          <w:color w:val="000000" w:themeColor="text1"/>
          <w:u w:val="single"/>
        </w:rPr>
        <w:t xml:space="preserve">y, Oct </w:t>
      </w:r>
      <w:r>
        <w:rPr>
          <w:rFonts w:asciiTheme="minorHAnsi" w:eastAsia="Calibri Light" w:hAnsiTheme="minorHAnsi" w:cstheme="minorHAnsi"/>
          <w:b/>
          <w:bCs/>
          <w:color w:val="000000" w:themeColor="text1"/>
          <w:u w:val="single"/>
        </w:rPr>
        <w:t>15</w:t>
      </w:r>
      <w:r w:rsidR="007521DF" w:rsidRPr="005C58D7">
        <w:rPr>
          <w:rFonts w:asciiTheme="minorHAnsi" w:eastAsia="Calibri Light" w:hAnsiTheme="minorHAnsi" w:cstheme="minorHAnsi"/>
          <w:b/>
          <w:bCs/>
          <w:color w:val="000000" w:themeColor="text1"/>
          <w:u w:val="single"/>
        </w:rPr>
        <w:t>th, 202</w:t>
      </w:r>
      <w:r w:rsidR="00F5521B">
        <w:rPr>
          <w:rFonts w:asciiTheme="minorHAnsi" w:eastAsia="Calibri Light" w:hAnsiTheme="minorHAnsi" w:cstheme="minorHAnsi"/>
          <w:b/>
          <w:bCs/>
          <w:color w:val="000000" w:themeColor="text1"/>
          <w:u w:val="single"/>
        </w:rPr>
        <w:t>4</w:t>
      </w:r>
      <w:r w:rsidR="007521DF" w:rsidRPr="005C58D7">
        <w:rPr>
          <w:rFonts w:asciiTheme="minorHAnsi" w:eastAsia="Calibri Light" w:hAnsiTheme="minorHAnsi" w:cstheme="minorHAnsi"/>
          <w:b/>
          <w:bCs/>
          <w:color w:val="000000" w:themeColor="text1"/>
          <w:u w:val="single"/>
        </w:rPr>
        <w:t xml:space="preserve"> at 1</w:t>
      </w:r>
      <w:r>
        <w:rPr>
          <w:rFonts w:asciiTheme="minorHAnsi" w:eastAsia="Calibri Light" w:hAnsiTheme="minorHAnsi" w:cstheme="minorHAnsi"/>
          <w:b/>
          <w:bCs/>
          <w:color w:val="000000" w:themeColor="text1"/>
          <w:u w:val="single"/>
        </w:rPr>
        <w:t>2</w:t>
      </w:r>
      <w:r w:rsidR="007521DF" w:rsidRPr="005C58D7">
        <w:rPr>
          <w:rFonts w:asciiTheme="minorHAnsi" w:eastAsia="Calibri Light" w:hAnsiTheme="minorHAnsi" w:cstheme="minorHAnsi"/>
          <w:b/>
          <w:bCs/>
          <w:color w:val="000000" w:themeColor="text1"/>
          <w:u w:val="single"/>
        </w:rPr>
        <w:t>:</w:t>
      </w:r>
      <w:r>
        <w:rPr>
          <w:rFonts w:asciiTheme="minorHAnsi" w:eastAsia="Calibri Light" w:hAnsiTheme="minorHAnsi" w:cstheme="minorHAnsi"/>
          <w:b/>
          <w:bCs/>
          <w:color w:val="000000" w:themeColor="text1"/>
          <w:u w:val="single"/>
        </w:rPr>
        <w:t>3</w:t>
      </w:r>
      <w:r w:rsidR="007521DF" w:rsidRPr="005C58D7">
        <w:rPr>
          <w:rFonts w:asciiTheme="minorHAnsi" w:eastAsia="Calibri Light" w:hAnsiTheme="minorHAnsi" w:cstheme="minorHAnsi"/>
          <w:b/>
          <w:bCs/>
          <w:color w:val="000000" w:themeColor="text1"/>
          <w:u w:val="single"/>
        </w:rPr>
        <w:t xml:space="preserve">0 </w:t>
      </w:r>
      <w:r>
        <w:rPr>
          <w:rFonts w:asciiTheme="minorHAnsi" w:eastAsia="Calibri Light" w:hAnsiTheme="minorHAnsi" w:cstheme="minorHAnsi"/>
          <w:b/>
          <w:bCs/>
          <w:color w:val="000000" w:themeColor="text1"/>
          <w:u w:val="single"/>
        </w:rPr>
        <w:t>p</w:t>
      </w:r>
      <w:r w:rsidR="007521DF" w:rsidRPr="005C58D7">
        <w:rPr>
          <w:rFonts w:asciiTheme="minorHAnsi" w:eastAsia="Calibri Light" w:hAnsiTheme="minorHAnsi" w:cstheme="minorHAnsi"/>
          <w:b/>
          <w:bCs/>
          <w:color w:val="000000" w:themeColor="text1"/>
          <w:u w:val="single"/>
        </w:rPr>
        <w:t>m</w:t>
      </w:r>
    </w:p>
    <w:p w14:paraId="763D2AE4" w14:textId="155B7102" w:rsidR="007521DF" w:rsidRPr="005C58D7" w:rsidRDefault="007521DF" w:rsidP="007521DF">
      <w:pPr>
        <w:pStyle w:val="Heading2"/>
        <w:jc w:val="center"/>
        <w:rPr>
          <w:rFonts w:asciiTheme="minorHAnsi" w:eastAsia="Calibri Light" w:hAnsiTheme="minorHAnsi" w:cstheme="minorHAnsi"/>
          <w:i/>
          <w:iCs/>
          <w:color w:val="000000" w:themeColor="text1"/>
          <w:sz w:val="20"/>
          <w:szCs w:val="20"/>
        </w:rPr>
      </w:pPr>
      <w:r w:rsidRPr="005C58D7">
        <w:rPr>
          <w:rFonts w:asciiTheme="minorHAnsi" w:eastAsia="Calibri Light" w:hAnsiTheme="minorHAnsi" w:cstheme="minorHAnsi"/>
          <w:i/>
          <w:iCs/>
          <w:color w:val="000000" w:themeColor="text1"/>
          <w:sz w:val="20"/>
          <w:szCs w:val="20"/>
        </w:rPr>
        <w:t>Remote Connection via Zoom</w:t>
      </w:r>
    </w:p>
    <w:p w14:paraId="00000003" w14:textId="77777777" w:rsidR="00C25815" w:rsidRPr="005C58D7" w:rsidRDefault="00C25815">
      <w:pPr>
        <w:rPr>
          <w:rFonts w:asciiTheme="minorHAnsi" w:hAnsiTheme="minorHAnsi" w:cstheme="minorHAnsi"/>
          <w:b/>
          <w:i/>
        </w:rPr>
      </w:pPr>
    </w:p>
    <w:p w14:paraId="387C929D" w14:textId="77777777" w:rsidR="00C364CB" w:rsidRPr="005C58D7" w:rsidRDefault="00C364CB" w:rsidP="00C364CB">
      <w:pPr>
        <w:pStyle w:val="Heading2"/>
        <w:rPr>
          <w:rFonts w:asciiTheme="minorHAnsi" w:eastAsia="Calibri Light" w:hAnsiTheme="minorHAnsi" w:cstheme="minorHAnsi"/>
          <w:b/>
          <w:bCs/>
          <w:sz w:val="20"/>
          <w:szCs w:val="20"/>
          <w:u w:val="single"/>
        </w:rPr>
        <w:sectPr w:rsidR="00C364CB" w:rsidRPr="005C58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106595B1" w14:textId="714D2B21" w:rsidR="00C364CB" w:rsidRPr="000874D1" w:rsidRDefault="00C364CB" w:rsidP="003314BA">
      <w:pPr>
        <w:pStyle w:val="Heading2"/>
        <w:spacing w:before="0"/>
        <w:rPr>
          <w:rFonts w:asciiTheme="minorHAnsi" w:eastAsia="Calibri Light" w:hAnsiTheme="minorHAnsi" w:cstheme="minorHAnsi"/>
          <w:b/>
          <w:bCs/>
          <w:sz w:val="20"/>
          <w:szCs w:val="20"/>
          <w:u w:val="single"/>
        </w:rPr>
      </w:pPr>
      <w:r w:rsidRPr="000874D1">
        <w:rPr>
          <w:rFonts w:asciiTheme="minorHAnsi" w:eastAsia="Calibri Light" w:hAnsiTheme="minorHAnsi" w:cstheme="minorHAnsi"/>
          <w:b/>
          <w:bCs/>
          <w:sz w:val="20"/>
          <w:szCs w:val="20"/>
          <w:u w:val="single"/>
        </w:rPr>
        <w:t>Board Members Present:</w:t>
      </w:r>
    </w:p>
    <w:p w14:paraId="49D9F055" w14:textId="32249EF0" w:rsidR="00D3312C" w:rsidRDefault="00D3312C" w:rsidP="00D3312C">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Max Orezzoli, Chair</w:t>
      </w:r>
    </w:p>
    <w:p w14:paraId="242C67D1" w14:textId="6E799870"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William Anderson</w:t>
      </w:r>
    </w:p>
    <w:p w14:paraId="4018C0D0" w14:textId="018997F8" w:rsidR="00C364CB" w:rsidRPr="000874D1" w:rsidRDefault="00C364CB" w:rsidP="003314BA">
      <w:pPr>
        <w:pStyle w:val="Heading2"/>
        <w:spacing w:before="0"/>
        <w:rPr>
          <w:rFonts w:asciiTheme="minorHAnsi" w:hAnsiTheme="minorHAnsi" w:cstheme="minorHAnsi"/>
          <w:sz w:val="20"/>
          <w:szCs w:val="20"/>
        </w:rPr>
      </w:pPr>
      <w:r w:rsidRPr="000874D1">
        <w:rPr>
          <w:rFonts w:asciiTheme="minorHAnsi" w:eastAsia="Calibri Light" w:hAnsiTheme="minorHAnsi" w:cstheme="minorHAnsi"/>
          <w:color w:val="000000" w:themeColor="text1"/>
          <w:sz w:val="20"/>
          <w:szCs w:val="20"/>
        </w:rPr>
        <w:t>Martha Rosenthal</w:t>
      </w:r>
    </w:p>
    <w:p w14:paraId="5670E3A1" w14:textId="11339681" w:rsidR="00F5521B" w:rsidRDefault="00F5521B" w:rsidP="003314BA">
      <w:pPr>
        <w:spacing w:after="0"/>
        <w:rPr>
          <w:rFonts w:asciiTheme="minorHAnsi" w:eastAsia="Calibri Light" w:hAnsiTheme="minorHAnsi" w:cstheme="minorHAnsi"/>
          <w:color w:val="000000" w:themeColor="text1"/>
          <w:sz w:val="20"/>
          <w:szCs w:val="20"/>
        </w:rPr>
      </w:pPr>
      <w:proofErr w:type="spellStart"/>
      <w:r>
        <w:rPr>
          <w:rFonts w:asciiTheme="minorHAnsi" w:eastAsia="Calibri Light" w:hAnsiTheme="minorHAnsi" w:cstheme="minorHAnsi"/>
          <w:color w:val="000000" w:themeColor="text1"/>
          <w:sz w:val="20"/>
          <w:szCs w:val="20"/>
        </w:rPr>
        <w:t>Dinender</w:t>
      </w:r>
      <w:proofErr w:type="spellEnd"/>
      <w:r>
        <w:rPr>
          <w:rFonts w:asciiTheme="minorHAnsi" w:eastAsia="Calibri Light" w:hAnsiTheme="minorHAnsi" w:cstheme="minorHAnsi"/>
          <w:color w:val="000000" w:themeColor="text1"/>
          <w:sz w:val="20"/>
          <w:szCs w:val="20"/>
        </w:rPr>
        <w:t xml:space="preserve"> Singla</w:t>
      </w:r>
    </w:p>
    <w:p w14:paraId="76BBCC95" w14:textId="3FEFFFC2" w:rsidR="00F5521B" w:rsidRDefault="00F5521B"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Jacqueline Sagen</w:t>
      </w:r>
    </w:p>
    <w:p w14:paraId="05D7BD80" w14:textId="1FF4DA39" w:rsidR="0048006F" w:rsidRDefault="00D3312C"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 xml:space="preserve">Christopher McCurdy </w:t>
      </w:r>
    </w:p>
    <w:p w14:paraId="73847D85" w14:textId="00DE18E3" w:rsidR="00D3312C" w:rsidRDefault="00D3312C" w:rsidP="0048006F">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Eric Holmes</w:t>
      </w:r>
    </w:p>
    <w:p w14:paraId="1E35C9F6" w14:textId="77777777" w:rsidR="00D3312C" w:rsidRPr="0048006F" w:rsidRDefault="00D3312C" w:rsidP="0048006F">
      <w:pPr>
        <w:spacing w:after="0"/>
        <w:rPr>
          <w:rFonts w:asciiTheme="minorHAnsi" w:eastAsia="Calibri Light" w:hAnsiTheme="minorHAnsi" w:cstheme="minorHAnsi"/>
          <w:color w:val="000000" w:themeColor="text1"/>
          <w:sz w:val="20"/>
          <w:szCs w:val="20"/>
        </w:rPr>
      </w:pPr>
    </w:p>
    <w:p w14:paraId="190DEA87" w14:textId="2B94C4CA" w:rsidR="00C364CB" w:rsidRPr="000874D1" w:rsidRDefault="000D0BF7" w:rsidP="003314BA">
      <w:pPr>
        <w:pStyle w:val="Heading2"/>
        <w:spacing w:before="0"/>
        <w:rPr>
          <w:rFonts w:asciiTheme="minorHAnsi" w:eastAsia="Calibri Light" w:hAnsiTheme="minorHAnsi" w:cstheme="minorHAnsi"/>
          <w:b/>
          <w:bCs/>
          <w:sz w:val="20"/>
          <w:szCs w:val="20"/>
          <w:u w:val="single"/>
        </w:rPr>
      </w:pPr>
      <w:r>
        <w:rPr>
          <w:rFonts w:asciiTheme="minorHAnsi" w:eastAsia="Calibri Light" w:hAnsiTheme="minorHAnsi" w:cstheme="minorHAnsi"/>
          <w:b/>
          <w:bCs/>
          <w:sz w:val="20"/>
          <w:szCs w:val="20"/>
          <w:u w:val="single"/>
        </w:rPr>
        <w:t>Team Members Present</w:t>
      </w:r>
      <w:r w:rsidR="00C364CB" w:rsidRPr="000874D1">
        <w:rPr>
          <w:rFonts w:asciiTheme="minorHAnsi" w:eastAsia="Calibri Light" w:hAnsiTheme="minorHAnsi" w:cstheme="minorHAnsi"/>
          <w:b/>
          <w:bCs/>
          <w:sz w:val="20"/>
          <w:szCs w:val="20"/>
          <w:u w:val="single"/>
        </w:rPr>
        <w:t>:</w:t>
      </w:r>
    </w:p>
    <w:p w14:paraId="45EB0C51" w14:textId="23463AD2" w:rsidR="00C364CB" w:rsidRPr="000874D1" w:rsidRDefault="00C364CB" w:rsidP="003314BA">
      <w:pPr>
        <w:pStyle w:val="Heading2"/>
        <w:spacing w:before="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Almut Winterstein</w:t>
      </w:r>
    </w:p>
    <w:p w14:paraId="65446002" w14:textId="3FD676AB" w:rsidR="00C364CB" w:rsidRPr="000874D1" w:rsidRDefault="00D3312C" w:rsidP="003314BA">
      <w:pPr>
        <w:pStyle w:val="Heading2"/>
        <w:spacing w:before="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Amie Goodin</w:t>
      </w:r>
    </w:p>
    <w:p w14:paraId="19EE285A" w14:textId="608EC5E2" w:rsidR="00D90D3B" w:rsidRPr="000874D1" w:rsidRDefault="00C364CB" w:rsidP="003314BA">
      <w:pPr>
        <w:spacing w:after="0"/>
        <w:rPr>
          <w:rFonts w:asciiTheme="minorHAnsi" w:hAnsiTheme="minorHAnsi" w:cstheme="minorHAnsi"/>
          <w:sz w:val="20"/>
          <w:szCs w:val="20"/>
        </w:rPr>
      </w:pPr>
      <w:r w:rsidRPr="000874D1">
        <w:rPr>
          <w:rFonts w:asciiTheme="minorHAnsi" w:hAnsiTheme="minorHAnsi" w:cstheme="minorHAnsi"/>
          <w:sz w:val="20"/>
          <w:szCs w:val="20"/>
        </w:rPr>
        <w:t>Yan Wang</w:t>
      </w:r>
    </w:p>
    <w:p w14:paraId="37262D8B" w14:textId="6624B17B" w:rsidR="0025705E" w:rsidRPr="000874D1" w:rsidRDefault="00D3312C" w:rsidP="003314BA">
      <w:pPr>
        <w:spacing w:after="0"/>
        <w:rPr>
          <w:rFonts w:asciiTheme="minorHAnsi" w:hAnsiTheme="minorHAnsi" w:cstheme="minorHAnsi"/>
          <w:sz w:val="20"/>
          <w:szCs w:val="20"/>
        </w:rPr>
      </w:pPr>
      <w:r>
        <w:rPr>
          <w:rFonts w:asciiTheme="minorHAnsi" w:hAnsiTheme="minorHAnsi" w:cstheme="minorHAnsi"/>
          <w:sz w:val="20"/>
          <w:szCs w:val="20"/>
        </w:rPr>
        <w:t xml:space="preserve">Md </w:t>
      </w:r>
      <w:r w:rsidRPr="000874D1">
        <w:rPr>
          <w:rFonts w:asciiTheme="minorHAnsi" w:hAnsiTheme="minorHAnsi" w:cstheme="minorHAnsi"/>
          <w:sz w:val="20"/>
          <w:szCs w:val="20"/>
        </w:rPr>
        <w:t>Mahmud</w:t>
      </w:r>
      <w:r>
        <w:rPr>
          <w:rFonts w:asciiTheme="minorHAnsi" w:hAnsiTheme="minorHAnsi" w:cstheme="minorHAnsi"/>
          <w:sz w:val="20"/>
          <w:szCs w:val="20"/>
        </w:rPr>
        <w:t>ul</w:t>
      </w:r>
      <w:r w:rsidR="0025705E" w:rsidRPr="000874D1">
        <w:rPr>
          <w:rFonts w:asciiTheme="minorHAnsi" w:hAnsiTheme="minorHAnsi" w:cstheme="minorHAnsi"/>
          <w:sz w:val="20"/>
          <w:szCs w:val="20"/>
        </w:rPr>
        <w:t xml:space="preserve"> Hasan</w:t>
      </w:r>
    </w:p>
    <w:p w14:paraId="22204C2E" w14:textId="1D2393C3" w:rsidR="00C364CB" w:rsidRPr="000874D1" w:rsidRDefault="00C364CB" w:rsidP="003314BA">
      <w:pPr>
        <w:spacing w:after="0"/>
        <w:rPr>
          <w:rFonts w:asciiTheme="minorHAnsi" w:eastAsia="Calibri Light" w:hAnsiTheme="minorHAnsi" w:cstheme="minorHAnsi"/>
          <w:color w:val="000000" w:themeColor="text1"/>
          <w:sz w:val="20"/>
          <w:szCs w:val="20"/>
        </w:rPr>
      </w:pPr>
      <w:r w:rsidRPr="000874D1">
        <w:rPr>
          <w:rFonts w:asciiTheme="minorHAnsi" w:eastAsia="Calibri Light" w:hAnsiTheme="minorHAnsi" w:cstheme="minorHAnsi"/>
          <w:color w:val="000000" w:themeColor="text1"/>
          <w:sz w:val="20"/>
          <w:szCs w:val="20"/>
        </w:rPr>
        <w:t>Jeevan Jyot</w:t>
      </w:r>
    </w:p>
    <w:p w14:paraId="466AAB1B" w14:textId="5AA809CF" w:rsidR="00561AE3" w:rsidRPr="000874D1" w:rsidRDefault="00D3312C" w:rsidP="003314BA">
      <w:pPr>
        <w:spacing w:after="0"/>
        <w:rPr>
          <w:rFonts w:asciiTheme="minorHAnsi" w:eastAsia="Calibri Light" w:hAnsiTheme="minorHAnsi" w:cstheme="minorHAnsi"/>
          <w:color w:val="000000" w:themeColor="text1"/>
          <w:sz w:val="20"/>
          <w:szCs w:val="20"/>
        </w:rPr>
      </w:pPr>
      <w:r>
        <w:rPr>
          <w:rFonts w:asciiTheme="minorHAnsi" w:eastAsia="Calibri Light" w:hAnsiTheme="minorHAnsi" w:cstheme="minorHAnsi"/>
          <w:color w:val="000000" w:themeColor="text1"/>
          <w:sz w:val="20"/>
          <w:szCs w:val="20"/>
        </w:rPr>
        <w:t xml:space="preserve">Allison Veliz </w:t>
      </w:r>
    </w:p>
    <w:p w14:paraId="48D15558" w14:textId="77777777" w:rsidR="00C364CB" w:rsidRDefault="00C364CB" w:rsidP="003314BA">
      <w:pPr>
        <w:pStyle w:val="Heading2"/>
        <w:spacing w:before="0"/>
        <w:rPr>
          <w:rFonts w:asciiTheme="minorHAnsi" w:hAnsiTheme="minorHAnsi" w:cstheme="minorHAnsi"/>
          <w:color w:val="000000" w:themeColor="text1"/>
          <w:sz w:val="20"/>
          <w:szCs w:val="20"/>
        </w:rPr>
      </w:pPr>
      <w:r w:rsidRPr="000874D1">
        <w:rPr>
          <w:rFonts w:asciiTheme="minorHAnsi" w:hAnsiTheme="minorHAnsi" w:cstheme="minorHAnsi"/>
          <w:color w:val="000000" w:themeColor="text1"/>
          <w:sz w:val="20"/>
          <w:szCs w:val="20"/>
        </w:rPr>
        <w:t>Alicia Koshevoy</w:t>
      </w:r>
    </w:p>
    <w:p w14:paraId="0EFD02CF" w14:textId="77777777" w:rsidR="0048006F" w:rsidRPr="0048006F" w:rsidRDefault="0048006F" w:rsidP="0048006F"/>
    <w:p w14:paraId="57193C12" w14:textId="77777777" w:rsidR="0048006F" w:rsidRDefault="0048006F" w:rsidP="0048006F"/>
    <w:p w14:paraId="06A552EA" w14:textId="77777777" w:rsidR="0048006F" w:rsidRPr="0048006F" w:rsidRDefault="0048006F" w:rsidP="0048006F"/>
    <w:p w14:paraId="116E00E7" w14:textId="77777777" w:rsidR="0025705E" w:rsidRPr="000874D1" w:rsidRDefault="0025705E" w:rsidP="00C364CB">
      <w:pPr>
        <w:rPr>
          <w:rFonts w:asciiTheme="minorHAnsi" w:hAnsiTheme="minorHAnsi" w:cstheme="minorHAnsi"/>
          <w:sz w:val="20"/>
          <w:szCs w:val="20"/>
        </w:rPr>
      </w:pPr>
    </w:p>
    <w:p w14:paraId="58E5FD19" w14:textId="77777777" w:rsidR="00C364CB" w:rsidRDefault="00C364CB" w:rsidP="00AD70D3">
      <w:pPr>
        <w:spacing w:line="276" w:lineRule="auto"/>
        <w:rPr>
          <w:rFonts w:asciiTheme="minorHAnsi" w:hAnsiTheme="minorHAnsi" w:cstheme="minorHAnsi"/>
          <w:sz w:val="20"/>
          <w:szCs w:val="20"/>
        </w:rPr>
      </w:pPr>
    </w:p>
    <w:p w14:paraId="1EA25503" w14:textId="77777777" w:rsidR="00D90D3B" w:rsidRPr="000874D1" w:rsidRDefault="00D90D3B" w:rsidP="00AD70D3">
      <w:pPr>
        <w:spacing w:line="276" w:lineRule="auto"/>
        <w:rPr>
          <w:rFonts w:asciiTheme="minorHAnsi" w:hAnsiTheme="minorHAnsi" w:cstheme="minorHAnsi"/>
          <w:sz w:val="20"/>
          <w:szCs w:val="20"/>
        </w:rPr>
        <w:sectPr w:rsidR="00D90D3B" w:rsidRPr="000874D1" w:rsidSect="00935481">
          <w:type w:val="continuous"/>
          <w:pgSz w:w="12240" w:h="15840"/>
          <w:pgMar w:top="1440" w:right="1440" w:bottom="1440" w:left="1440" w:header="720" w:footer="720" w:gutter="0"/>
          <w:pgNumType w:start="1"/>
          <w:cols w:num="2" w:space="720"/>
        </w:sectPr>
      </w:pPr>
    </w:p>
    <w:p w14:paraId="3CB56B10" w14:textId="77777777" w:rsidR="00D3312C" w:rsidRDefault="00D3312C" w:rsidP="00F34A79">
      <w:pPr>
        <w:pStyle w:val="Heading2"/>
        <w:spacing w:line="276" w:lineRule="auto"/>
        <w:rPr>
          <w:rFonts w:asciiTheme="minorHAnsi" w:hAnsiTheme="minorHAnsi" w:cstheme="minorHAnsi"/>
          <w:sz w:val="20"/>
          <w:szCs w:val="20"/>
        </w:rPr>
      </w:pPr>
    </w:p>
    <w:p w14:paraId="00000013" w14:textId="6377452F" w:rsidR="00C25815" w:rsidRPr="00297A0C" w:rsidRDefault="00646119" w:rsidP="00F34A79">
      <w:pPr>
        <w:pStyle w:val="Heading2"/>
        <w:spacing w:line="276" w:lineRule="auto"/>
        <w:rPr>
          <w:rFonts w:cstheme="majorHAnsi"/>
          <w:sz w:val="20"/>
          <w:szCs w:val="20"/>
        </w:rPr>
      </w:pPr>
      <w:r>
        <w:rPr>
          <w:rFonts w:cstheme="majorHAnsi"/>
          <w:sz w:val="20"/>
          <w:szCs w:val="20"/>
        </w:rPr>
        <w:t>Opening Remarks: Welcome to the Board Members</w:t>
      </w:r>
    </w:p>
    <w:p w14:paraId="66FAC283" w14:textId="3CD5C1AB" w:rsidR="00F34A79" w:rsidRPr="000874D1" w:rsidRDefault="00F34A79" w:rsidP="00F34A79">
      <w:pPr>
        <w:rPr>
          <w:rFonts w:asciiTheme="minorHAnsi" w:hAnsiTheme="minorHAnsi" w:cstheme="minorHAnsi"/>
          <w:sz w:val="20"/>
          <w:szCs w:val="20"/>
        </w:rPr>
      </w:pPr>
      <w:r w:rsidRPr="000874D1">
        <w:rPr>
          <w:rFonts w:asciiTheme="minorHAnsi" w:hAnsiTheme="minorHAnsi" w:cstheme="minorHAnsi"/>
          <w:sz w:val="20"/>
          <w:szCs w:val="20"/>
        </w:rPr>
        <w:t xml:space="preserve">Dr. </w:t>
      </w:r>
      <w:r w:rsidR="0048006F">
        <w:rPr>
          <w:rFonts w:asciiTheme="minorHAnsi" w:hAnsiTheme="minorHAnsi" w:cstheme="minorHAnsi"/>
          <w:sz w:val="20"/>
          <w:szCs w:val="20"/>
        </w:rPr>
        <w:t>Max Orezzoli</w:t>
      </w:r>
      <w:r w:rsidR="000D0BF7">
        <w:rPr>
          <w:rFonts w:asciiTheme="minorHAnsi" w:hAnsiTheme="minorHAnsi" w:cstheme="minorHAnsi"/>
          <w:sz w:val="20"/>
          <w:szCs w:val="20"/>
        </w:rPr>
        <w:t xml:space="preserve">, </w:t>
      </w:r>
      <w:r w:rsidR="00EB40F7">
        <w:rPr>
          <w:rFonts w:asciiTheme="minorHAnsi" w:hAnsiTheme="minorHAnsi" w:cstheme="minorHAnsi"/>
          <w:sz w:val="20"/>
          <w:szCs w:val="20"/>
        </w:rPr>
        <w:t xml:space="preserve">the new </w:t>
      </w:r>
      <w:r w:rsidR="000D0BF7">
        <w:rPr>
          <w:rFonts w:asciiTheme="minorHAnsi" w:hAnsiTheme="minorHAnsi" w:cstheme="minorHAnsi"/>
          <w:sz w:val="20"/>
          <w:szCs w:val="20"/>
        </w:rPr>
        <w:t>chair of the Consortium board, called the meeting open at 12:36 PM EST and</w:t>
      </w:r>
      <w:r w:rsidRPr="000874D1">
        <w:rPr>
          <w:rFonts w:asciiTheme="minorHAnsi" w:hAnsiTheme="minorHAnsi" w:cstheme="minorHAnsi"/>
          <w:sz w:val="20"/>
          <w:szCs w:val="20"/>
        </w:rPr>
        <w:t xml:space="preserve"> welcome</w:t>
      </w:r>
      <w:r w:rsidR="00EB40F7">
        <w:rPr>
          <w:rFonts w:asciiTheme="minorHAnsi" w:hAnsiTheme="minorHAnsi" w:cstheme="minorHAnsi"/>
          <w:sz w:val="20"/>
          <w:szCs w:val="20"/>
        </w:rPr>
        <w:t>d</w:t>
      </w:r>
      <w:r w:rsidRPr="000874D1">
        <w:rPr>
          <w:rFonts w:asciiTheme="minorHAnsi" w:hAnsiTheme="minorHAnsi" w:cstheme="minorHAnsi"/>
          <w:sz w:val="20"/>
          <w:szCs w:val="20"/>
        </w:rPr>
        <w:t xml:space="preserve"> the board members. </w:t>
      </w:r>
    </w:p>
    <w:p w14:paraId="53F78738" w14:textId="680D7F28" w:rsidR="00177D60" w:rsidRPr="000874D1" w:rsidRDefault="00D90D3B" w:rsidP="005C58D7">
      <w:pPr>
        <w:pStyle w:val="Heading2"/>
        <w:rPr>
          <w:sz w:val="20"/>
          <w:szCs w:val="20"/>
        </w:rPr>
      </w:pPr>
      <w:r>
        <w:rPr>
          <w:sz w:val="20"/>
          <w:szCs w:val="20"/>
        </w:rPr>
        <w:t>Overview of Consortium Research Plan 2024-2025</w:t>
      </w:r>
    </w:p>
    <w:p w14:paraId="46468DE4" w14:textId="694EC907" w:rsidR="0000069F" w:rsidRDefault="00177D60" w:rsidP="00935481">
      <w:pPr>
        <w:rPr>
          <w:rFonts w:asciiTheme="minorHAnsi" w:hAnsiTheme="minorHAnsi" w:cstheme="minorHAnsi"/>
          <w:sz w:val="20"/>
          <w:szCs w:val="20"/>
        </w:rPr>
      </w:pPr>
      <w:r w:rsidRPr="000874D1">
        <w:rPr>
          <w:rFonts w:asciiTheme="minorHAnsi" w:hAnsiTheme="minorHAnsi" w:cstheme="minorHAnsi"/>
          <w:sz w:val="20"/>
          <w:szCs w:val="20"/>
        </w:rPr>
        <w:t xml:space="preserve">Dr. Winterstein </w:t>
      </w:r>
      <w:r w:rsidR="00F93859">
        <w:rPr>
          <w:rFonts w:asciiTheme="minorHAnsi" w:hAnsiTheme="minorHAnsi" w:cstheme="minorHAnsi"/>
          <w:sz w:val="20"/>
          <w:szCs w:val="20"/>
        </w:rPr>
        <w:t>presented</w:t>
      </w:r>
      <w:r w:rsidR="00F93859" w:rsidRPr="000874D1">
        <w:rPr>
          <w:rFonts w:asciiTheme="minorHAnsi" w:hAnsiTheme="minorHAnsi" w:cstheme="minorHAnsi"/>
          <w:sz w:val="20"/>
          <w:szCs w:val="20"/>
        </w:rPr>
        <w:t xml:space="preserve"> </w:t>
      </w:r>
      <w:r w:rsidR="00D90D3B">
        <w:rPr>
          <w:rFonts w:asciiTheme="minorHAnsi" w:hAnsiTheme="minorHAnsi" w:cstheme="minorHAnsi"/>
          <w:sz w:val="20"/>
          <w:szCs w:val="20"/>
        </w:rPr>
        <w:t xml:space="preserve">the Consortium Research Plan </w:t>
      </w:r>
      <w:r w:rsidR="0048006F">
        <w:rPr>
          <w:rFonts w:asciiTheme="minorHAnsi" w:hAnsiTheme="minorHAnsi" w:cstheme="minorHAnsi"/>
          <w:sz w:val="20"/>
          <w:szCs w:val="20"/>
        </w:rPr>
        <w:t xml:space="preserve">for </w:t>
      </w:r>
      <w:r w:rsidR="00D90D3B">
        <w:rPr>
          <w:rFonts w:asciiTheme="minorHAnsi" w:hAnsiTheme="minorHAnsi" w:cstheme="minorHAnsi"/>
          <w:sz w:val="20"/>
          <w:szCs w:val="20"/>
        </w:rPr>
        <w:t>2024-2025</w:t>
      </w:r>
      <w:r w:rsidR="00F93859">
        <w:rPr>
          <w:rFonts w:asciiTheme="minorHAnsi" w:hAnsiTheme="minorHAnsi" w:cstheme="minorHAnsi"/>
          <w:sz w:val="20"/>
          <w:szCs w:val="20"/>
        </w:rPr>
        <w:t xml:space="preserve"> and </w:t>
      </w:r>
      <w:r w:rsidR="0048006F">
        <w:rPr>
          <w:rFonts w:asciiTheme="minorHAnsi" w:hAnsiTheme="minorHAnsi" w:cstheme="minorHAnsi"/>
          <w:sz w:val="20"/>
          <w:szCs w:val="20"/>
        </w:rPr>
        <w:t xml:space="preserve">highlighted </w:t>
      </w:r>
      <w:r w:rsidR="00F93859">
        <w:rPr>
          <w:rFonts w:asciiTheme="minorHAnsi" w:hAnsiTheme="minorHAnsi" w:cstheme="minorHAnsi"/>
          <w:sz w:val="20"/>
          <w:szCs w:val="20"/>
        </w:rPr>
        <w:t>achievements under each of the five consortium pillars. T</w:t>
      </w:r>
      <w:r w:rsidR="0048006F">
        <w:rPr>
          <w:rFonts w:asciiTheme="minorHAnsi" w:hAnsiTheme="minorHAnsi" w:cstheme="minorHAnsi"/>
          <w:sz w:val="20"/>
          <w:szCs w:val="20"/>
        </w:rPr>
        <w:t xml:space="preserve">he </w:t>
      </w:r>
      <w:r w:rsidR="0048006F" w:rsidRPr="00EE0DA2">
        <w:rPr>
          <w:rFonts w:asciiTheme="minorHAnsi" w:hAnsiTheme="minorHAnsi" w:cstheme="minorHAnsi"/>
          <w:b/>
          <w:sz w:val="20"/>
          <w:szCs w:val="20"/>
        </w:rPr>
        <w:t>Grants Program</w:t>
      </w:r>
      <w:r w:rsidR="0048006F">
        <w:rPr>
          <w:rFonts w:asciiTheme="minorHAnsi" w:hAnsiTheme="minorHAnsi" w:cstheme="minorHAnsi"/>
          <w:sz w:val="20"/>
          <w:szCs w:val="20"/>
        </w:rPr>
        <w:t xml:space="preserve">, has awarded 54 awards totaling more than $3.6 million to date, the </w:t>
      </w:r>
      <w:r w:rsidR="0048006F" w:rsidRPr="00EE0DA2">
        <w:rPr>
          <w:rFonts w:asciiTheme="minorHAnsi" w:hAnsiTheme="minorHAnsi" w:cstheme="minorHAnsi"/>
          <w:b/>
          <w:sz w:val="20"/>
          <w:szCs w:val="20"/>
        </w:rPr>
        <w:t>Clinical Core</w:t>
      </w:r>
      <w:r w:rsidR="0048006F">
        <w:rPr>
          <w:rFonts w:asciiTheme="minorHAnsi" w:hAnsiTheme="minorHAnsi" w:cstheme="minorHAnsi"/>
          <w:sz w:val="20"/>
          <w:szCs w:val="20"/>
        </w:rPr>
        <w:t xml:space="preserve"> supports prospective studies including </w:t>
      </w:r>
      <w:r w:rsidR="00F93859" w:rsidRPr="00F93859">
        <w:rPr>
          <w:rFonts w:asciiTheme="minorHAnsi" w:hAnsiTheme="minorHAnsi" w:cstheme="minorHAnsi"/>
          <w:sz w:val="20"/>
          <w:szCs w:val="20"/>
        </w:rPr>
        <w:t>randomized controlled trial</w:t>
      </w:r>
      <w:r w:rsidR="00F93859">
        <w:rPr>
          <w:rFonts w:asciiTheme="minorHAnsi" w:hAnsiTheme="minorHAnsi" w:cstheme="minorHAnsi"/>
          <w:sz w:val="20"/>
          <w:szCs w:val="20"/>
        </w:rPr>
        <w:t>s (</w:t>
      </w:r>
      <w:r w:rsidR="0048006F">
        <w:rPr>
          <w:rFonts w:asciiTheme="minorHAnsi" w:hAnsiTheme="minorHAnsi" w:cstheme="minorHAnsi"/>
          <w:sz w:val="20"/>
          <w:szCs w:val="20"/>
        </w:rPr>
        <w:t>RCTs</w:t>
      </w:r>
      <w:r w:rsidR="00F93859">
        <w:rPr>
          <w:rFonts w:asciiTheme="minorHAnsi" w:hAnsiTheme="minorHAnsi" w:cstheme="minorHAnsi"/>
          <w:sz w:val="20"/>
          <w:szCs w:val="20"/>
        </w:rPr>
        <w:t xml:space="preserve">), </w:t>
      </w:r>
      <w:r w:rsidR="0048006F">
        <w:rPr>
          <w:rFonts w:asciiTheme="minorHAnsi" w:hAnsiTheme="minorHAnsi" w:cstheme="minorHAnsi"/>
          <w:sz w:val="20"/>
          <w:szCs w:val="20"/>
        </w:rPr>
        <w:t xml:space="preserve"> </w:t>
      </w:r>
      <w:r w:rsidR="0048006F" w:rsidRPr="00EE0DA2">
        <w:rPr>
          <w:rFonts w:asciiTheme="minorHAnsi" w:hAnsiTheme="minorHAnsi" w:cstheme="minorHAnsi"/>
          <w:b/>
          <w:sz w:val="20"/>
          <w:szCs w:val="20"/>
        </w:rPr>
        <w:t>Outreach</w:t>
      </w:r>
      <w:r w:rsidR="0048006F">
        <w:rPr>
          <w:rFonts w:asciiTheme="minorHAnsi" w:hAnsiTheme="minorHAnsi" w:cstheme="minorHAnsi"/>
          <w:sz w:val="20"/>
          <w:szCs w:val="20"/>
        </w:rPr>
        <w:t xml:space="preserve"> involves </w:t>
      </w:r>
      <w:r w:rsidR="00F93859">
        <w:rPr>
          <w:rFonts w:asciiTheme="minorHAnsi" w:hAnsiTheme="minorHAnsi" w:cstheme="minorHAnsi"/>
          <w:sz w:val="20"/>
          <w:szCs w:val="20"/>
        </w:rPr>
        <w:t xml:space="preserve">organizing </w:t>
      </w:r>
      <w:r w:rsidR="0048006F">
        <w:rPr>
          <w:rFonts w:asciiTheme="minorHAnsi" w:hAnsiTheme="minorHAnsi" w:cstheme="minorHAnsi"/>
          <w:sz w:val="20"/>
          <w:szCs w:val="20"/>
        </w:rPr>
        <w:t>CCORC, the annual conference, a quarterly newsletter, website, and conference exhibits</w:t>
      </w:r>
      <w:r w:rsidR="00F93859">
        <w:rPr>
          <w:rFonts w:asciiTheme="minorHAnsi" w:hAnsiTheme="minorHAnsi" w:cstheme="minorHAnsi"/>
          <w:sz w:val="20"/>
          <w:szCs w:val="20"/>
        </w:rPr>
        <w:t xml:space="preserve">, </w:t>
      </w:r>
      <w:r w:rsidR="0048006F">
        <w:rPr>
          <w:rFonts w:asciiTheme="minorHAnsi" w:hAnsiTheme="minorHAnsi" w:cstheme="minorHAnsi"/>
          <w:sz w:val="20"/>
          <w:szCs w:val="20"/>
        </w:rPr>
        <w:t xml:space="preserve">the </w:t>
      </w:r>
      <w:r w:rsidR="0048006F" w:rsidRPr="00EE0DA2">
        <w:rPr>
          <w:rFonts w:asciiTheme="minorHAnsi" w:hAnsiTheme="minorHAnsi" w:cstheme="minorHAnsi"/>
          <w:b/>
          <w:sz w:val="20"/>
          <w:szCs w:val="20"/>
        </w:rPr>
        <w:t xml:space="preserve">Evidence core </w:t>
      </w:r>
      <w:r w:rsidR="0048006F">
        <w:rPr>
          <w:rFonts w:asciiTheme="minorHAnsi" w:hAnsiTheme="minorHAnsi" w:cstheme="minorHAnsi"/>
          <w:sz w:val="20"/>
          <w:szCs w:val="20"/>
        </w:rPr>
        <w:t xml:space="preserve">which </w:t>
      </w:r>
      <w:r w:rsidR="00F93859">
        <w:rPr>
          <w:rFonts w:asciiTheme="minorHAnsi" w:hAnsiTheme="minorHAnsi" w:cstheme="minorHAnsi"/>
          <w:sz w:val="20"/>
          <w:szCs w:val="20"/>
        </w:rPr>
        <w:t xml:space="preserve">provides </w:t>
      </w:r>
      <w:r w:rsidR="0048006F">
        <w:rPr>
          <w:rFonts w:asciiTheme="minorHAnsi" w:hAnsiTheme="minorHAnsi" w:cstheme="minorHAnsi"/>
          <w:sz w:val="20"/>
          <w:szCs w:val="20"/>
        </w:rPr>
        <w:t xml:space="preserve">evidence reviews and </w:t>
      </w:r>
      <w:r w:rsidR="00297A0C">
        <w:rPr>
          <w:rFonts w:asciiTheme="minorHAnsi" w:hAnsiTheme="minorHAnsi" w:cstheme="minorHAnsi"/>
          <w:sz w:val="20"/>
          <w:szCs w:val="20"/>
        </w:rPr>
        <w:t>the</w:t>
      </w:r>
      <w:r w:rsidR="0048006F">
        <w:rPr>
          <w:rFonts w:asciiTheme="minorHAnsi" w:hAnsiTheme="minorHAnsi" w:cstheme="minorHAnsi"/>
          <w:sz w:val="20"/>
          <w:szCs w:val="20"/>
        </w:rPr>
        <w:t xml:space="preserve"> evidence in context series</w:t>
      </w:r>
      <w:r w:rsidR="00F93859">
        <w:rPr>
          <w:rFonts w:asciiTheme="minorHAnsi" w:hAnsiTheme="minorHAnsi" w:cstheme="minorHAnsi"/>
          <w:sz w:val="20"/>
          <w:szCs w:val="20"/>
        </w:rPr>
        <w:t xml:space="preserve"> and</w:t>
      </w:r>
      <w:r w:rsidR="0048006F">
        <w:rPr>
          <w:rFonts w:asciiTheme="minorHAnsi" w:hAnsiTheme="minorHAnsi" w:cstheme="minorHAnsi"/>
          <w:sz w:val="20"/>
          <w:szCs w:val="20"/>
        </w:rPr>
        <w:t xml:space="preserve"> </w:t>
      </w:r>
      <w:r w:rsidR="0048006F" w:rsidRPr="00EE0DA2">
        <w:rPr>
          <w:rFonts w:asciiTheme="minorHAnsi" w:hAnsiTheme="minorHAnsi" w:cstheme="minorHAnsi"/>
          <w:b/>
          <w:sz w:val="20"/>
          <w:szCs w:val="20"/>
        </w:rPr>
        <w:t xml:space="preserve">MEMORY </w:t>
      </w:r>
      <w:r w:rsidR="00F93859">
        <w:rPr>
          <w:rFonts w:asciiTheme="minorHAnsi" w:hAnsiTheme="minorHAnsi" w:cstheme="minorHAnsi"/>
          <w:sz w:val="20"/>
          <w:szCs w:val="20"/>
        </w:rPr>
        <w:t xml:space="preserve">which </w:t>
      </w:r>
      <w:r w:rsidR="0048006F">
        <w:rPr>
          <w:rFonts w:asciiTheme="minorHAnsi" w:hAnsiTheme="minorHAnsi" w:cstheme="minorHAnsi"/>
          <w:sz w:val="20"/>
          <w:szCs w:val="20"/>
        </w:rPr>
        <w:t xml:space="preserve">involves a data repository capturing medical marijuana </w:t>
      </w:r>
      <w:r w:rsidR="00F93859">
        <w:rPr>
          <w:rFonts w:asciiTheme="minorHAnsi" w:hAnsiTheme="minorHAnsi" w:cstheme="minorHAnsi"/>
          <w:sz w:val="20"/>
          <w:szCs w:val="20"/>
        </w:rPr>
        <w:t xml:space="preserve">(MMJ) </w:t>
      </w:r>
      <w:r w:rsidR="0048006F">
        <w:rPr>
          <w:rFonts w:asciiTheme="minorHAnsi" w:hAnsiTheme="minorHAnsi" w:cstheme="minorHAnsi"/>
          <w:sz w:val="20"/>
          <w:szCs w:val="20"/>
        </w:rPr>
        <w:t xml:space="preserve">purchases, disease history, and clinical outcomes for 1.2 million patients available for Consortium researchers. Dr. Winterstein </w:t>
      </w:r>
      <w:r w:rsidR="00F93859">
        <w:rPr>
          <w:rFonts w:asciiTheme="minorHAnsi" w:hAnsiTheme="minorHAnsi" w:cstheme="minorHAnsi"/>
          <w:sz w:val="20"/>
          <w:szCs w:val="20"/>
        </w:rPr>
        <w:t xml:space="preserve">shared </w:t>
      </w:r>
      <w:r w:rsidR="0048006F">
        <w:rPr>
          <w:rFonts w:asciiTheme="minorHAnsi" w:hAnsiTheme="minorHAnsi" w:cstheme="minorHAnsi"/>
          <w:sz w:val="20"/>
          <w:szCs w:val="20"/>
        </w:rPr>
        <w:t>that data collection for Medical Marijuana and Me (M</w:t>
      </w:r>
      <w:r w:rsidR="0048006F" w:rsidRPr="00297A0C">
        <w:rPr>
          <w:rFonts w:asciiTheme="minorHAnsi" w:hAnsiTheme="minorHAnsi" w:cstheme="minorHAnsi"/>
          <w:sz w:val="20"/>
          <w:szCs w:val="20"/>
          <w:vertAlign w:val="superscript"/>
        </w:rPr>
        <w:t>3</w:t>
      </w:r>
      <w:r w:rsidR="0048006F">
        <w:rPr>
          <w:rFonts w:asciiTheme="minorHAnsi" w:hAnsiTheme="minorHAnsi" w:cstheme="minorHAnsi"/>
          <w:sz w:val="20"/>
          <w:szCs w:val="20"/>
        </w:rPr>
        <w:t>)</w:t>
      </w:r>
      <w:r w:rsidR="00EE1D05">
        <w:rPr>
          <w:rFonts w:asciiTheme="minorHAnsi" w:hAnsiTheme="minorHAnsi" w:cstheme="minorHAnsi"/>
          <w:sz w:val="20"/>
          <w:szCs w:val="20"/>
        </w:rPr>
        <w:t>, which</w:t>
      </w:r>
      <w:r w:rsidR="0048006F">
        <w:rPr>
          <w:rFonts w:asciiTheme="minorHAnsi" w:hAnsiTheme="minorHAnsi" w:cstheme="minorHAnsi"/>
          <w:sz w:val="20"/>
          <w:szCs w:val="20"/>
        </w:rPr>
        <w:t xml:space="preserve"> </w:t>
      </w:r>
      <w:r w:rsidR="00EE1D05">
        <w:rPr>
          <w:rFonts w:asciiTheme="minorHAnsi" w:hAnsiTheme="minorHAnsi" w:cstheme="minorHAnsi"/>
          <w:sz w:val="20"/>
          <w:szCs w:val="20"/>
        </w:rPr>
        <w:t xml:space="preserve">includes a cross-sectional sample of 632 patients, and a longitudinal cohort of 602 patients </w:t>
      </w:r>
      <w:r w:rsidR="0048006F">
        <w:rPr>
          <w:rFonts w:asciiTheme="minorHAnsi" w:hAnsiTheme="minorHAnsi" w:cstheme="minorHAnsi"/>
          <w:sz w:val="20"/>
          <w:szCs w:val="20"/>
        </w:rPr>
        <w:t xml:space="preserve">has been completed, with de-identified datasets finalized and ready for user access. </w:t>
      </w:r>
      <w:r w:rsidR="00EE1D05">
        <w:rPr>
          <w:rFonts w:asciiTheme="minorHAnsi" w:hAnsiTheme="minorHAnsi" w:cstheme="minorHAnsi"/>
          <w:sz w:val="20"/>
          <w:szCs w:val="20"/>
        </w:rPr>
        <w:t>T</w:t>
      </w:r>
      <w:r w:rsidR="000B7176">
        <w:rPr>
          <w:rFonts w:asciiTheme="minorHAnsi" w:hAnsiTheme="minorHAnsi" w:cstheme="minorHAnsi"/>
          <w:sz w:val="20"/>
          <w:szCs w:val="20"/>
        </w:rPr>
        <w:t xml:space="preserve">wo manuscripts </w:t>
      </w:r>
      <w:r w:rsidR="00EE1D05">
        <w:rPr>
          <w:rFonts w:asciiTheme="minorHAnsi" w:hAnsiTheme="minorHAnsi" w:cstheme="minorHAnsi"/>
          <w:sz w:val="20"/>
          <w:szCs w:val="20"/>
        </w:rPr>
        <w:t>on M</w:t>
      </w:r>
      <w:r w:rsidR="00EE1D05" w:rsidRPr="00F6390D">
        <w:rPr>
          <w:rFonts w:asciiTheme="minorHAnsi" w:hAnsiTheme="minorHAnsi" w:cstheme="minorHAnsi"/>
          <w:sz w:val="20"/>
          <w:szCs w:val="20"/>
          <w:vertAlign w:val="superscript"/>
        </w:rPr>
        <w:t>3</w:t>
      </w:r>
      <w:r w:rsidR="00EE1D05">
        <w:rPr>
          <w:rFonts w:asciiTheme="minorHAnsi" w:hAnsiTheme="minorHAnsi" w:cstheme="minorHAnsi"/>
          <w:sz w:val="20"/>
          <w:szCs w:val="20"/>
        </w:rPr>
        <w:t xml:space="preserve"> have been </w:t>
      </w:r>
      <w:r w:rsidR="000B7176">
        <w:rPr>
          <w:rFonts w:asciiTheme="minorHAnsi" w:hAnsiTheme="minorHAnsi" w:cstheme="minorHAnsi"/>
          <w:sz w:val="20"/>
          <w:szCs w:val="20"/>
        </w:rPr>
        <w:t>published and several in preparation. Dr. Winterstein provided updates on the Clinical Core</w:t>
      </w:r>
      <w:r w:rsidR="00EE1D05">
        <w:rPr>
          <w:rFonts w:asciiTheme="minorHAnsi" w:hAnsiTheme="minorHAnsi" w:cstheme="minorHAnsi"/>
          <w:sz w:val="20"/>
          <w:szCs w:val="20"/>
        </w:rPr>
        <w:t xml:space="preserve"> activities</w:t>
      </w:r>
      <w:r w:rsidR="000B7176">
        <w:rPr>
          <w:rFonts w:asciiTheme="minorHAnsi" w:hAnsiTheme="minorHAnsi" w:cstheme="minorHAnsi"/>
          <w:sz w:val="20"/>
          <w:szCs w:val="20"/>
        </w:rPr>
        <w:t xml:space="preserve">, </w:t>
      </w:r>
      <w:r w:rsidR="00EE1D05">
        <w:rPr>
          <w:rFonts w:asciiTheme="minorHAnsi" w:hAnsiTheme="minorHAnsi" w:cstheme="minorHAnsi"/>
          <w:sz w:val="20"/>
          <w:szCs w:val="20"/>
        </w:rPr>
        <w:t>which include</w:t>
      </w:r>
      <w:r w:rsidR="000B7176">
        <w:rPr>
          <w:rFonts w:asciiTheme="minorHAnsi" w:hAnsiTheme="minorHAnsi" w:cstheme="minorHAnsi"/>
          <w:sz w:val="20"/>
          <w:szCs w:val="20"/>
        </w:rPr>
        <w:t xml:space="preserve"> consultations to Consortium-affiliated institutions on clinical trial designs and pre-IND evaluations by Dr. Robert Cook and Sheila Austin</w:t>
      </w:r>
      <w:r w:rsidR="00EE0DA2">
        <w:rPr>
          <w:rFonts w:asciiTheme="minorHAnsi" w:hAnsiTheme="minorHAnsi" w:cstheme="minorHAnsi"/>
          <w:sz w:val="20"/>
          <w:szCs w:val="20"/>
        </w:rPr>
        <w:t>,</w:t>
      </w:r>
      <w:r w:rsidR="000B7176">
        <w:rPr>
          <w:rFonts w:asciiTheme="minorHAnsi" w:hAnsiTheme="minorHAnsi" w:cstheme="minorHAnsi"/>
          <w:sz w:val="20"/>
          <w:szCs w:val="20"/>
        </w:rPr>
        <w:t xml:space="preserve"> to assist in protocol development for FDA approval. Additionally, Dr. Winterstein provided updates on the CARMMA (Connect and Advance Research for Medical Marijuana Analysis) database, which is now publicly available for viewing and collaborating. The Outreach core is continuing its Consortium Researcher Spotlight series, participating in conferences, utilizing the Consortium website, planning annual conferences (CCORC), and distributing </w:t>
      </w:r>
      <w:r w:rsidR="00297A0C">
        <w:rPr>
          <w:rFonts w:asciiTheme="minorHAnsi" w:hAnsiTheme="minorHAnsi" w:cstheme="minorHAnsi"/>
          <w:sz w:val="20"/>
          <w:szCs w:val="20"/>
        </w:rPr>
        <w:t>MEDICAMENT</w:t>
      </w:r>
      <w:r w:rsidR="000B7176">
        <w:rPr>
          <w:rFonts w:asciiTheme="minorHAnsi" w:hAnsiTheme="minorHAnsi" w:cstheme="minorHAnsi"/>
          <w:sz w:val="20"/>
          <w:szCs w:val="20"/>
        </w:rPr>
        <w:t xml:space="preserve">, the quarterly newsletter disseminated to over 1,600 individuals. </w:t>
      </w:r>
      <w:r w:rsidR="00C703C4">
        <w:rPr>
          <w:rFonts w:asciiTheme="minorHAnsi" w:hAnsiTheme="minorHAnsi" w:cstheme="minorHAnsi"/>
          <w:sz w:val="20"/>
          <w:szCs w:val="20"/>
        </w:rPr>
        <w:t xml:space="preserve">Lastly, Dr. Winterstein introduced Consortium Info Sheets which were requested by the Department of Health to provide objective evidence-based information on marijuana </w:t>
      </w:r>
      <w:r w:rsidR="00125439" w:rsidRPr="00125439">
        <w:rPr>
          <w:rFonts w:asciiTheme="minorHAnsi" w:hAnsiTheme="minorHAnsi" w:cstheme="minorHAnsi"/>
          <w:sz w:val="20"/>
          <w:szCs w:val="20"/>
        </w:rPr>
        <w:t>benefit and risk</w:t>
      </w:r>
      <w:r w:rsidR="00125439" w:rsidRPr="00125439">
        <w:rPr>
          <w:rFonts w:ascii="Aptos" w:hAnsi="Aptos"/>
        </w:rPr>
        <w:t xml:space="preserve"> </w:t>
      </w:r>
      <w:r w:rsidR="00C703C4">
        <w:rPr>
          <w:rFonts w:asciiTheme="minorHAnsi" w:hAnsiTheme="minorHAnsi" w:cstheme="minorHAnsi"/>
          <w:sz w:val="20"/>
          <w:szCs w:val="20"/>
        </w:rPr>
        <w:t>for patients and consumers. These info sheets are disseminated through hosting resources online and making physical copies available.</w:t>
      </w:r>
    </w:p>
    <w:p w14:paraId="5375959D" w14:textId="1DD6EFFE" w:rsidR="00F5521B" w:rsidRDefault="00C703C4" w:rsidP="00935481">
      <w:pPr>
        <w:rPr>
          <w:rFonts w:asciiTheme="minorHAnsi" w:hAnsiTheme="minorHAnsi" w:cstheme="minorHAnsi"/>
          <w:sz w:val="20"/>
          <w:szCs w:val="20"/>
        </w:rPr>
      </w:pPr>
      <w:r>
        <w:rPr>
          <w:rFonts w:asciiTheme="minorHAnsi" w:hAnsiTheme="minorHAnsi" w:cstheme="minorHAnsi"/>
          <w:sz w:val="20"/>
          <w:szCs w:val="20"/>
        </w:rPr>
        <w:lastRenderedPageBreak/>
        <w:t xml:space="preserve">Dr. Winterstein </w:t>
      </w:r>
      <w:r w:rsidR="008B4234">
        <w:rPr>
          <w:rFonts w:asciiTheme="minorHAnsi" w:hAnsiTheme="minorHAnsi" w:cstheme="minorHAnsi"/>
          <w:sz w:val="20"/>
          <w:szCs w:val="20"/>
        </w:rPr>
        <w:t>highlighted</w:t>
      </w:r>
      <w:r>
        <w:rPr>
          <w:rFonts w:asciiTheme="minorHAnsi" w:hAnsiTheme="minorHAnsi" w:cstheme="minorHAnsi"/>
          <w:sz w:val="20"/>
          <w:szCs w:val="20"/>
        </w:rPr>
        <w:t xml:space="preserve"> that t</w:t>
      </w:r>
      <w:r w:rsidR="00F5521B">
        <w:rPr>
          <w:rFonts w:asciiTheme="minorHAnsi" w:hAnsiTheme="minorHAnsi" w:cstheme="minorHAnsi"/>
          <w:sz w:val="20"/>
          <w:szCs w:val="20"/>
        </w:rPr>
        <w:t xml:space="preserve">he Consortium was invited by the FDA to collaborate on the rescheduling of cannabis and contributed to the FDA’s report on cannabis risk/benefit that informed schedule change recommendations. </w:t>
      </w:r>
      <w:r>
        <w:rPr>
          <w:rFonts w:asciiTheme="minorHAnsi" w:hAnsiTheme="minorHAnsi" w:cstheme="minorHAnsi"/>
          <w:sz w:val="20"/>
          <w:szCs w:val="20"/>
        </w:rPr>
        <w:t>Dr. Winterstein mentioned that f</w:t>
      </w:r>
      <w:r w:rsidR="00F5521B">
        <w:rPr>
          <w:rFonts w:asciiTheme="minorHAnsi" w:hAnsiTheme="minorHAnsi" w:cstheme="minorHAnsi"/>
          <w:sz w:val="20"/>
          <w:szCs w:val="20"/>
        </w:rPr>
        <w:t>ederal scheduling change is likely, but the process involves several more steps</w:t>
      </w:r>
      <w:r>
        <w:rPr>
          <w:rFonts w:asciiTheme="minorHAnsi" w:hAnsiTheme="minorHAnsi" w:cstheme="minorHAnsi"/>
          <w:sz w:val="20"/>
          <w:szCs w:val="20"/>
        </w:rPr>
        <w:t>, and it may lead to new challenges surrounding regulation</w:t>
      </w:r>
      <w:r w:rsidR="00F5521B">
        <w:rPr>
          <w:rFonts w:asciiTheme="minorHAnsi" w:hAnsiTheme="minorHAnsi" w:cstheme="minorHAnsi"/>
          <w:sz w:val="20"/>
          <w:szCs w:val="20"/>
        </w:rPr>
        <w:t xml:space="preserve">. </w:t>
      </w:r>
      <w:r>
        <w:rPr>
          <w:rFonts w:asciiTheme="minorHAnsi" w:hAnsiTheme="minorHAnsi" w:cstheme="minorHAnsi"/>
          <w:sz w:val="20"/>
          <w:szCs w:val="20"/>
        </w:rPr>
        <w:t xml:space="preserve">Dr. Orezzoli </w:t>
      </w:r>
      <w:r w:rsidR="00297A0C">
        <w:rPr>
          <w:rFonts w:asciiTheme="minorHAnsi" w:hAnsiTheme="minorHAnsi" w:cstheme="minorHAnsi"/>
          <w:sz w:val="20"/>
          <w:szCs w:val="20"/>
        </w:rPr>
        <w:t>congratulated</w:t>
      </w:r>
      <w:r>
        <w:rPr>
          <w:rFonts w:asciiTheme="minorHAnsi" w:hAnsiTheme="minorHAnsi" w:cstheme="minorHAnsi"/>
          <w:sz w:val="20"/>
          <w:szCs w:val="20"/>
        </w:rPr>
        <w:t xml:space="preserve"> Dr. Winterstein, Dr. Goodin, and the rest of the team who worked on the report to the FDA. </w:t>
      </w:r>
      <w:r w:rsidR="00125439">
        <w:rPr>
          <w:rFonts w:asciiTheme="minorHAnsi" w:hAnsiTheme="minorHAnsi" w:cstheme="minorHAnsi"/>
          <w:sz w:val="20"/>
          <w:szCs w:val="20"/>
        </w:rPr>
        <w:t xml:space="preserve">Dr. Winterstein also addressed </w:t>
      </w:r>
      <w:r w:rsidR="00F5521B">
        <w:rPr>
          <w:rFonts w:asciiTheme="minorHAnsi" w:hAnsiTheme="minorHAnsi" w:cstheme="minorHAnsi"/>
          <w:sz w:val="20"/>
          <w:szCs w:val="20"/>
        </w:rPr>
        <w:t xml:space="preserve">Amendment 3 </w:t>
      </w:r>
      <w:r w:rsidR="00125439">
        <w:rPr>
          <w:rFonts w:asciiTheme="minorHAnsi" w:hAnsiTheme="minorHAnsi" w:cstheme="minorHAnsi"/>
          <w:sz w:val="20"/>
          <w:szCs w:val="20"/>
        </w:rPr>
        <w:t xml:space="preserve">which </w:t>
      </w:r>
      <w:r w:rsidR="00F5521B">
        <w:rPr>
          <w:rFonts w:asciiTheme="minorHAnsi" w:hAnsiTheme="minorHAnsi" w:cstheme="minorHAnsi"/>
          <w:sz w:val="20"/>
          <w:szCs w:val="20"/>
        </w:rPr>
        <w:t xml:space="preserve">has been proposed to allow for recreational marijuana use in the state of Florida. Potential implications </w:t>
      </w:r>
      <w:r w:rsidR="00D753BC">
        <w:rPr>
          <w:rFonts w:asciiTheme="minorHAnsi" w:hAnsiTheme="minorHAnsi" w:cstheme="minorHAnsi"/>
          <w:sz w:val="20"/>
          <w:szCs w:val="20"/>
        </w:rPr>
        <w:t xml:space="preserve">for the Consortium include MEMORY being impacted due to the registry currently only containing </w:t>
      </w:r>
      <w:r w:rsidR="00847BE9">
        <w:rPr>
          <w:rFonts w:asciiTheme="minorHAnsi" w:hAnsiTheme="minorHAnsi" w:cstheme="minorHAnsi"/>
          <w:sz w:val="20"/>
          <w:szCs w:val="20"/>
        </w:rPr>
        <w:t>MMJ</w:t>
      </w:r>
      <w:r w:rsidR="00D753BC">
        <w:rPr>
          <w:rFonts w:asciiTheme="minorHAnsi" w:hAnsiTheme="minorHAnsi" w:cstheme="minorHAnsi"/>
          <w:sz w:val="20"/>
          <w:szCs w:val="20"/>
        </w:rPr>
        <w:t xml:space="preserve"> patients. </w:t>
      </w:r>
      <w:r w:rsidR="00EF7472">
        <w:rPr>
          <w:rFonts w:asciiTheme="minorHAnsi" w:hAnsiTheme="minorHAnsi" w:cstheme="minorHAnsi"/>
          <w:sz w:val="20"/>
          <w:szCs w:val="20"/>
        </w:rPr>
        <w:t xml:space="preserve">Dr. Sagen raised concerns about the disconnect between federal and state marijuana policies and the possibility of research processes being complicated. </w:t>
      </w:r>
      <w:r>
        <w:rPr>
          <w:rFonts w:asciiTheme="minorHAnsi" w:hAnsiTheme="minorHAnsi" w:cstheme="minorHAnsi"/>
          <w:sz w:val="20"/>
          <w:szCs w:val="20"/>
        </w:rPr>
        <w:t>The implications for re-scheduling are significant, potentially reducing regulatory barriers for obtaining, administering, and monitoring cannabis within clinical and translational research.</w:t>
      </w:r>
    </w:p>
    <w:p w14:paraId="095B9314" w14:textId="654019EF" w:rsidR="00D753BC" w:rsidRDefault="00D753BC" w:rsidP="00935481">
      <w:pPr>
        <w:rPr>
          <w:rFonts w:asciiTheme="minorHAnsi" w:hAnsiTheme="minorHAnsi" w:cstheme="minorHAnsi"/>
          <w:sz w:val="20"/>
          <w:szCs w:val="20"/>
        </w:rPr>
      </w:pPr>
      <w:r>
        <w:rPr>
          <w:rFonts w:asciiTheme="minorHAnsi" w:hAnsiTheme="minorHAnsi" w:cstheme="minorHAnsi"/>
          <w:sz w:val="20"/>
          <w:szCs w:val="20"/>
        </w:rPr>
        <w:t xml:space="preserve">Dr. Winterstein provided a summary of </w:t>
      </w:r>
      <w:r w:rsidR="008B4234">
        <w:rPr>
          <w:rFonts w:asciiTheme="minorHAnsi" w:hAnsiTheme="minorHAnsi" w:cstheme="minorHAnsi"/>
          <w:sz w:val="20"/>
          <w:szCs w:val="20"/>
        </w:rPr>
        <w:t>CCORC</w:t>
      </w:r>
      <w:r>
        <w:rPr>
          <w:rFonts w:asciiTheme="minorHAnsi" w:hAnsiTheme="minorHAnsi" w:cstheme="minorHAnsi"/>
          <w:sz w:val="20"/>
          <w:szCs w:val="20"/>
        </w:rPr>
        <w:t xml:space="preserve"> </w:t>
      </w:r>
      <w:r w:rsidR="008B4234">
        <w:rPr>
          <w:rFonts w:asciiTheme="minorHAnsi" w:hAnsiTheme="minorHAnsi" w:cstheme="minorHAnsi"/>
          <w:sz w:val="20"/>
          <w:szCs w:val="20"/>
        </w:rPr>
        <w:t>2024</w:t>
      </w:r>
      <w:r>
        <w:rPr>
          <w:rFonts w:asciiTheme="minorHAnsi" w:hAnsiTheme="minorHAnsi" w:cstheme="minorHAnsi"/>
          <w:sz w:val="20"/>
          <w:szCs w:val="20"/>
        </w:rPr>
        <w:t xml:space="preserve">, which included </w:t>
      </w:r>
      <w:r w:rsidR="00C703C4">
        <w:rPr>
          <w:rFonts w:asciiTheme="minorHAnsi" w:hAnsiTheme="minorHAnsi" w:cstheme="minorHAnsi"/>
          <w:sz w:val="20"/>
          <w:szCs w:val="20"/>
        </w:rPr>
        <w:t>110</w:t>
      </w:r>
      <w:r>
        <w:rPr>
          <w:rFonts w:asciiTheme="minorHAnsi" w:hAnsiTheme="minorHAnsi" w:cstheme="minorHAnsi"/>
          <w:sz w:val="20"/>
          <w:szCs w:val="20"/>
        </w:rPr>
        <w:t xml:space="preserve"> total registrants and </w:t>
      </w:r>
      <w:r w:rsidR="00C703C4">
        <w:rPr>
          <w:rFonts w:asciiTheme="minorHAnsi" w:hAnsiTheme="minorHAnsi" w:cstheme="minorHAnsi"/>
          <w:sz w:val="20"/>
          <w:szCs w:val="20"/>
        </w:rPr>
        <w:t xml:space="preserve">57 </w:t>
      </w:r>
      <w:r w:rsidR="000C5394">
        <w:rPr>
          <w:rFonts w:asciiTheme="minorHAnsi" w:hAnsiTheme="minorHAnsi" w:cstheme="minorHAnsi"/>
          <w:sz w:val="20"/>
          <w:szCs w:val="20"/>
        </w:rPr>
        <w:t xml:space="preserve">oral and poster </w:t>
      </w:r>
      <w:r>
        <w:rPr>
          <w:rFonts w:asciiTheme="minorHAnsi" w:hAnsiTheme="minorHAnsi" w:cstheme="minorHAnsi"/>
          <w:sz w:val="20"/>
          <w:szCs w:val="20"/>
        </w:rPr>
        <w:t xml:space="preserve">presentations. </w:t>
      </w:r>
      <w:r w:rsidR="008B4234">
        <w:rPr>
          <w:rFonts w:asciiTheme="minorHAnsi" w:hAnsiTheme="minorHAnsi" w:cstheme="minorHAnsi"/>
          <w:sz w:val="20"/>
          <w:szCs w:val="20"/>
        </w:rPr>
        <w:t xml:space="preserve">The </w:t>
      </w:r>
      <w:r>
        <w:rPr>
          <w:rFonts w:asciiTheme="minorHAnsi" w:hAnsiTheme="minorHAnsi" w:cstheme="minorHAnsi"/>
          <w:sz w:val="20"/>
          <w:szCs w:val="20"/>
        </w:rPr>
        <w:t>feedback</w:t>
      </w:r>
      <w:r w:rsidR="00FA6284">
        <w:rPr>
          <w:rFonts w:asciiTheme="minorHAnsi" w:hAnsiTheme="minorHAnsi" w:cstheme="minorHAnsi"/>
          <w:sz w:val="20"/>
          <w:szCs w:val="20"/>
        </w:rPr>
        <w:t xml:space="preserve"> </w:t>
      </w:r>
      <w:r w:rsidR="00847BE9">
        <w:rPr>
          <w:rFonts w:asciiTheme="minorHAnsi" w:hAnsiTheme="minorHAnsi" w:cstheme="minorHAnsi"/>
          <w:sz w:val="20"/>
          <w:szCs w:val="20"/>
        </w:rPr>
        <w:t>survey</w:t>
      </w:r>
      <w:r>
        <w:rPr>
          <w:rFonts w:asciiTheme="minorHAnsi" w:hAnsiTheme="minorHAnsi" w:cstheme="minorHAnsi"/>
          <w:sz w:val="20"/>
          <w:szCs w:val="20"/>
        </w:rPr>
        <w:t xml:space="preserve"> </w:t>
      </w:r>
      <w:r w:rsidR="008B4234">
        <w:rPr>
          <w:rFonts w:asciiTheme="minorHAnsi" w:hAnsiTheme="minorHAnsi" w:cstheme="minorHAnsi"/>
          <w:sz w:val="20"/>
          <w:szCs w:val="20"/>
        </w:rPr>
        <w:t>was</w:t>
      </w:r>
      <w:r>
        <w:rPr>
          <w:rFonts w:asciiTheme="minorHAnsi" w:hAnsiTheme="minorHAnsi" w:cstheme="minorHAnsi"/>
          <w:sz w:val="20"/>
          <w:szCs w:val="20"/>
        </w:rPr>
        <w:t xml:space="preserve"> </w:t>
      </w:r>
      <w:r w:rsidR="00C703C4">
        <w:rPr>
          <w:rFonts w:asciiTheme="minorHAnsi" w:hAnsiTheme="minorHAnsi" w:cstheme="minorHAnsi"/>
          <w:sz w:val="20"/>
          <w:szCs w:val="20"/>
        </w:rPr>
        <w:t>positive</w:t>
      </w:r>
      <w:r w:rsidR="008B4234">
        <w:rPr>
          <w:rFonts w:asciiTheme="minorHAnsi" w:hAnsiTheme="minorHAnsi" w:cstheme="minorHAnsi"/>
          <w:sz w:val="20"/>
          <w:szCs w:val="20"/>
        </w:rPr>
        <w:t>,</w:t>
      </w:r>
      <w:r w:rsidR="00C703C4">
        <w:rPr>
          <w:rFonts w:asciiTheme="minorHAnsi" w:hAnsiTheme="minorHAnsi" w:cstheme="minorHAnsi"/>
          <w:sz w:val="20"/>
          <w:szCs w:val="20"/>
        </w:rPr>
        <w:t xml:space="preserve"> mentioning</w:t>
      </w:r>
      <w:r>
        <w:rPr>
          <w:rFonts w:asciiTheme="minorHAnsi" w:hAnsiTheme="minorHAnsi" w:cstheme="minorHAnsi"/>
          <w:sz w:val="20"/>
          <w:szCs w:val="20"/>
        </w:rPr>
        <w:t xml:space="preserve"> that the conference was informative to research and practice, presentations were free of commercial bias, </w:t>
      </w:r>
      <w:r w:rsidR="00C703C4">
        <w:rPr>
          <w:rFonts w:asciiTheme="minorHAnsi" w:hAnsiTheme="minorHAnsi" w:cstheme="minorHAnsi"/>
          <w:sz w:val="20"/>
          <w:szCs w:val="20"/>
        </w:rPr>
        <w:t xml:space="preserve">and </w:t>
      </w:r>
      <w:r>
        <w:rPr>
          <w:rFonts w:asciiTheme="minorHAnsi" w:hAnsiTheme="minorHAnsi" w:cstheme="minorHAnsi"/>
          <w:sz w:val="20"/>
          <w:szCs w:val="20"/>
        </w:rPr>
        <w:t xml:space="preserve">the presentations were engaging. For next year, </w:t>
      </w:r>
      <w:r w:rsidR="00FA6284">
        <w:rPr>
          <w:rFonts w:asciiTheme="minorHAnsi" w:hAnsiTheme="minorHAnsi" w:cstheme="minorHAnsi"/>
          <w:sz w:val="20"/>
          <w:szCs w:val="20"/>
        </w:rPr>
        <w:t>there was</w:t>
      </w:r>
      <w:r>
        <w:rPr>
          <w:rFonts w:asciiTheme="minorHAnsi" w:hAnsiTheme="minorHAnsi" w:cstheme="minorHAnsi"/>
          <w:sz w:val="20"/>
          <w:szCs w:val="20"/>
        </w:rPr>
        <w:t xml:space="preserve"> a desire for more clinical guidelines or expert opinion for cannabis dosing and clinical recommendations or guidance for patients using marijuana. </w:t>
      </w:r>
    </w:p>
    <w:p w14:paraId="5A799FB6" w14:textId="2CEFFB56" w:rsidR="00B108D6" w:rsidRPr="000874D1" w:rsidRDefault="00D753BC" w:rsidP="00935481">
      <w:pPr>
        <w:rPr>
          <w:rFonts w:asciiTheme="minorHAnsi" w:hAnsiTheme="minorHAnsi" w:cstheme="minorHAnsi"/>
          <w:sz w:val="20"/>
          <w:szCs w:val="20"/>
        </w:rPr>
      </w:pPr>
      <w:r>
        <w:rPr>
          <w:rFonts w:asciiTheme="minorHAnsi" w:hAnsiTheme="minorHAnsi" w:cstheme="minorHAnsi"/>
          <w:sz w:val="20"/>
          <w:szCs w:val="20"/>
        </w:rPr>
        <w:t xml:space="preserve">For next year’s conference, Dr. Orezzoli </w:t>
      </w:r>
      <w:r w:rsidR="00C244EC">
        <w:rPr>
          <w:rFonts w:asciiTheme="minorHAnsi" w:hAnsiTheme="minorHAnsi" w:cstheme="minorHAnsi"/>
          <w:sz w:val="20"/>
          <w:szCs w:val="20"/>
        </w:rPr>
        <w:t xml:space="preserve">proposed </w:t>
      </w:r>
      <w:r w:rsidR="00594A3A">
        <w:rPr>
          <w:rFonts w:asciiTheme="minorHAnsi" w:hAnsiTheme="minorHAnsi" w:cstheme="minorHAnsi"/>
          <w:sz w:val="20"/>
          <w:szCs w:val="20"/>
        </w:rPr>
        <w:t xml:space="preserve">the dates of either </w:t>
      </w:r>
      <w:r w:rsidR="00C244EC">
        <w:rPr>
          <w:rFonts w:asciiTheme="minorHAnsi" w:hAnsiTheme="minorHAnsi" w:cstheme="minorHAnsi"/>
          <w:sz w:val="20"/>
          <w:szCs w:val="20"/>
        </w:rPr>
        <w:t>May 15</w:t>
      </w:r>
      <w:r w:rsidR="00C244EC" w:rsidRPr="00C244EC">
        <w:rPr>
          <w:rFonts w:asciiTheme="minorHAnsi" w:hAnsiTheme="minorHAnsi" w:cstheme="minorHAnsi"/>
          <w:sz w:val="20"/>
          <w:szCs w:val="20"/>
          <w:vertAlign w:val="superscript"/>
        </w:rPr>
        <w:t>th</w:t>
      </w:r>
      <w:r w:rsidR="00C244EC">
        <w:rPr>
          <w:rFonts w:asciiTheme="minorHAnsi" w:hAnsiTheme="minorHAnsi" w:cstheme="minorHAnsi"/>
          <w:sz w:val="20"/>
          <w:szCs w:val="20"/>
        </w:rPr>
        <w:t>-16</w:t>
      </w:r>
      <w:r w:rsidR="00C244EC" w:rsidRPr="00C244EC">
        <w:rPr>
          <w:rFonts w:asciiTheme="minorHAnsi" w:hAnsiTheme="minorHAnsi" w:cstheme="minorHAnsi"/>
          <w:sz w:val="20"/>
          <w:szCs w:val="20"/>
          <w:vertAlign w:val="superscript"/>
        </w:rPr>
        <w:t>th</w:t>
      </w:r>
      <w:r w:rsidR="00C244EC">
        <w:rPr>
          <w:rFonts w:asciiTheme="minorHAnsi" w:hAnsiTheme="minorHAnsi" w:cstheme="minorHAnsi"/>
          <w:sz w:val="20"/>
          <w:szCs w:val="20"/>
        </w:rPr>
        <w:t xml:space="preserve"> </w:t>
      </w:r>
      <w:r w:rsidR="00594A3A">
        <w:rPr>
          <w:rFonts w:asciiTheme="minorHAnsi" w:hAnsiTheme="minorHAnsi" w:cstheme="minorHAnsi"/>
          <w:sz w:val="20"/>
          <w:szCs w:val="20"/>
        </w:rPr>
        <w:t>or</w:t>
      </w:r>
      <w:r w:rsidR="00C244EC">
        <w:rPr>
          <w:rFonts w:asciiTheme="minorHAnsi" w:hAnsiTheme="minorHAnsi" w:cstheme="minorHAnsi"/>
          <w:sz w:val="20"/>
          <w:szCs w:val="20"/>
        </w:rPr>
        <w:t xml:space="preserve"> May 22</w:t>
      </w:r>
      <w:r w:rsidR="00C244EC" w:rsidRPr="00C244EC">
        <w:rPr>
          <w:rFonts w:asciiTheme="minorHAnsi" w:hAnsiTheme="minorHAnsi" w:cstheme="minorHAnsi"/>
          <w:sz w:val="20"/>
          <w:szCs w:val="20"/>
          <w:vertAlign w:val="superscript"/>
        </w:rPr>
        <w:t>nd</w:t>
      </w:r>
      <w:r w:rsidR="00C244EC">
        <w:rPr>
          <w:rFonts w:asciiTheme="minorHAnsi" w:hAnsiTheme="minorHAnsi" w:cstheme="minorHAnsi"/>
          <w:sz w:val="20"/>
          <w:szCs w:val="20"/>
        </w:rPr>
        <w:t>-23</w:t>
      </w:r>
      <w:r w:rsidR="00C244EC" w:rsidRPr="00C244EC">
        <w:rPr>
          <w:rFonts w:asciiTheme="minorHAnsi" w:hAnsiTheme="minorHAnsi" w:cstheme="minorHAnsi"/>
          <w:sz w:val="20"/>
          <w:szCs w:val="20"/>
          <w:vertAlign w:val="superscript"/>
        </w:rPr>
        <w:t>rd</w:t>
      </w:r>
      <w:r w:rsidR="00847BE9">
        <w:rPr>
          <w:rFonts w:asciiTheme="minorHAnsi" w:hAnsiTheme="minorHAnsi" w:cstheme="minorHAnsi"/>
          <w:sz w:val="20"/>
          <w:szCs w:val="20"/>
        </w:rPr>
        <w:t xml:space="preserve">, 2025 </w:t>
      </w:r>
      <w:r w:rsidR="00041DD6">
        <w:rPr>
          <w:rFonts w:asciiTheme="minorHAnsi" w:hAnsiTheme="minorHAnsi" w:cstheme="minorHAnsi"/>
          <w:sz w:val="20"/>
          <w:szCs w:val="20"/>
        </w:rPr>
        <w:t xml:space="preserve">to be voted on via email </w:t>
      </w:r>
      <w:r w:rsidR="00EF7472">
        <w:rPr>
          <w:rFonts w:asciiTheme="minorHAnsi" w:hAnsiTheme="minorHAnsi" w:cstheme="minorHAnsi"/>
          <w:sz w:val="20"/>
          <w:szCs w:val="20"/>
        </w:rPr>
        <w:t xml:space="preserve">once confirmed with the events </w:t>
      </w:r>
      <w:r w:rsidR="00847BE9">
        <w:rPr>
          <w:rFonts w:asciiTheme="minorHAnsi" w:hAnsiTheme="minorHAnsi" w:cstheme="minorHAnsi"/>
          <w:sz w:val="20"/>
          <w:szCs w:val="20"/>
        </w:rPr>
        <w:t>planner</w:t>
      </w:r>
      <w:r w:rsidR="00EF7472">
        <w:rPr>
          <w:rFonts w:asciiTheme="minorHAnsi" w:hAnsiTheme="minorHAnsi" w:cstheme="minorHAnsi"/>
          <w:sz w:val="20"/>
          <w:szCs w:val="20"/>
        </w:rPr>
        <w:t xml:space="preserve"> </w:t>
      </w:r>
      <w:r w:rsidR="00594A3A">
        <w:rPr>
          <w:rFonts w:asciiTheme="minorHAnsi" w:hAnsiTheme="minorHAnsi" w:cstheme="minorHAnsi"/>
          <w:sz w:val="20"/>
          <w:szCs w:val="20"/>
        </w:rPr>
        <w:t xml:space="preserve">on </w:t>
      </w:r>
      <w:r w:rsidR="00EF7472">
        <w:rPr>
          <w:rFonts w:asciiTheme="minorHAnsi" w:hAnsiTheme="minorHAnsi" w:cstheme="minorHAnsi"/>
          <w:sz w:val="20"/>
          <w:szCs w:val="20"/>
        </w:rPr>
        <w:t>dates</w:t>
      </w:r>
      <w:r w:rsidR="00041DD6">
        <w:rPr>
          <w:rFonts w:asciiTheme="minorHAnsi" w:hAnsiTheme="minorHAnsi" w:cstheme="minorHAnsi"/>
          <w:sz w:val="20"/>
          <w:szCs w:val="20"/>
        </w:rPr>
        <w:t xml:space="preserve"> they can accommodate</w:t>
      </w:r>
      <w:r w:rsidR="00EF7472">
        <w:rPr>
          <w:rFonts w:asciiTheme="minorHAnsi" w:hAnsiTheme="minorHAnsi" w:cstheme="minorHAnsi"/>
          <w:sz w:val="20"/>
          <w:szCs w:val="20"/>
        </w:rPr>
        <w:t xml:space="preserve">. </w:t>
      </w:r>
      <w:r w:rsidR="00041DD6">
        <w:rPr>
          <w:rFonts w:asciiTheme="minorHAnsi" w:hAnsiTheme="minorHAnsi" w:cstheme="minorHAnsi"/>
          <w:sz w:val="20"/>
          <w:szCs w:val="20"/>
        </w:rPr>
        <w:t xml:space="preserve">The board members agreed with the preference of these dates. </w:t>
      </w:r>
      <w:r w:rsidR="00FA6284">
        <w:rPr>
          <w:rFonts w:asciiTheme="minorHAnsi" w:hAnsiTheme="minorHAnsi" w:cstheme="minorHAnsi"/>
          <w:sz w:val="20"/>
          <w:szCs w:val="20"/>
        </w:rPr>
        <w:t xml:space="preserve">Dr. </w:t>
      </w:r>
      <w:proofErr w:type="spellStart"/>
      <w:r w:rsidR="00FA6284">
        <w:rPr>
          <w:rFonts w:asciiTheme="minorHAnsi" w:hAnsiTheme="minorHAnsi" w:cstheme="minorHAnsi"/>
          <w:sz w:val="20"/>
          <w:szCs w:val="20"/>
        </w:rPr>
        <w:t>Dinender</w:t>
      </w:r>
      <w:proofErr w:type="spellEnd"/>
      <w:r w:rsidR="00FA6284">
        <w:rPr>
          <w:rFonts w:asciiTheme="minorHAnsi" w:hAnsiTheme="minorHAnsi" w:cstheme="minorHAnsi"/>
          <w:sz w:val="20"/>
          <w:szCs w:val="20"/>
        </w:rPr>
        <w:t xml:space="preserve"> </w:t>
      </w:r>
      <w:r w:rsidR="00EF7472">
        <w:rPr>
          <w:rFonts w:asciiTheme="minorHAnsi" w:hAnsiTheme="minorHAnsi" w:cstheme="minorHAnsi"/>
          <w:sz w:val="20"/>
          <w:szCs w:val="20"/>
        </w:rPr>
        <w:t xml:space="preserve">Singla raised the possibility of changing the venue for CCORC, suggesting that it could be held at a different location in the future. Dr. Winterstein responded that while considering other locations is a possibility, Orlando’s Lake Nona location seems optimal due to its centrality and the availability of UF resources. Dr. Singla </w:t>
      </w:r>
      <w:r w:rsidR="00FA6284">
        <w:rPr>
          <w:rFonts w:asciiTheme="minorHAnsi" w:hAnsiTheme="minorHAnsi" w:cstheme="minorHAnsi"/>
          <w:sz w:val="20"/>
          <w:szCs w:val="20"/>
        </w:rPr>
        <w:t xml:space="preserve">enquired </w:t>
      </w:r>
      <w:r w:rsidR="00EF7472">
        <w:rPr>
          <w:rFonts w:asciiTheme="minorHAnsi" w:hAnsiTheme="minorHAnsi" w:cstheme="minorHAnsi"/>
          <w:sz w:val="20"/>
          <w:szCs w:val="20"/>
        </w:rPr>
        <w:t xml:space="preserve">about </w:t>
      </w:r>
      <w:r w:rsidR="00FA6284">
        <w:rPr>
          <w:rFonts w:asciiTheme="minorHAnsi" w:hAnsiTheme="minorHAnsi" w:cstheme="minorHAnsi"/>
          <w:sz w:val="20"/>
          <w:szCs w:val="20"/>
        </w:rPr>
        <w:t xml:space="preserve">available </w:t>
      </w:r>
      <w:r w:rsidR="00EF7472">
        <w:rPr>
          <w:rFonts w:asciiTheme="minorHAnsi" w:hAnsiTheme="minorHAnsi" w:cstheme="minorHAnsi"/>
          <w:sz w:val="20"/>
          <w:szCs w:val="20"/>
        </w:rPr>
        <w:t>budget for the conference,</w:t>
      </w:r>
      <w:r w:rsidR="00076464">
        <w:rPr>
          <w:rFonts w:asciiTheme="minorHAnsi" w:hAnsiTheme="minorHAnsi" w:cstheme="minorHAnsi"/>
          <w:sz w:val="20"/>
          <w:szCs w:val="20"/>
        </w:rPr>
        <w:t xml:space="preserve"> </w:t>
      </w:r>
      <w:r w:rsidR="00FA6284">
        <w:rPr>
          <w:rFonts w:asciiTheme="minorHAnsi" w:hAnsiTheme="minorHAnsi" w:cstheme="minorHAnsi"/>
          <w:sz w:val="20"/>
          <w:szCs w:val="20"/>
        </w:rPr>
        <w:t xml:space="preserve">and </w:t>
      </w:r>
      <w:r w:rsidR="00EF7472">
        <w:rPr>
          <w:rFonts w:asciiTheme="minorHAnsi" w:hAnsiTheme="minorHAnsi" w:cstheme="minorHAnsi"/>
          <w:sz w:val="20"/>
          <w:szCs w:val="20"/>
        </w:rPr>
        <w:t xml:space="preserve">Dr. Winterstein </w:t>
      </w:r>
      <w:r w:rsidR="00FA6284">
        <w:rPr>
          <w:rFonts w:asciiTheme="minorHAnsi" w:hAnsiTheme="minorHAnsi" w:cstheme="minorHAnsi"/>
          <w:sz w:val="20"/>
          <w:szCs w:val="20"/>
        </w:rPr>
        <w:t xml:space="preserve">clarified </w:t>
      </w:r>
      <w:r w:rsidR="00EF7472">
        <w:rPr>
          <w:rFonts w:asciiTheme="minorHAnsi" w:hAnsiTheme="minorHAnsi" w:cstheme="minorHAnsi"/>
          <w:sz w:val="20"/>
          <w:szCs w:val="20"/>
        </w:rPr>
        <w:t xml:space="preserve">that </w:t>
      </w:r>
      <w:r w:rsidR="00FA6284">
        <w:rPr>
          <w:rFonts w:asciiTheme="minorHAnsi" w:hAnsiTheme="minorHAnsi" w:cstheme="minorHAnsi"/>
          <w:sz w:val="20"/>
          <w:szCs w:val="20"/>
        </w:rPr>
        <w:t xml:space="preserve">in addition to the venue </w:t>
      </w:r>
      <w:r w:rsidR="00EF7472">
        <w:rPr>
          <w:rFonts w:asciiTheme="minorHAnsi" w:hAnsiTheme="minorHAnsi" w:cstheme="minorHAnsi"/>
          <w:sz w:val="20"/>
          <w:szCs w:val="20"/>
        </w:rPr>
        <w:t xml:space="preserve">it includes student scholarships for conference attendance, </w:t>
      </w:r>
      <w:r w:rsidR="00FA6284">
        <w:rPr>
          <w:rFonts w:asciiTheme="minorHAnsi" w:hAnsiTheme="minorHAnsi" w:cstheme="minorHAnsi"/>
          <w:sz w:val="20"/>
          <w:szCs w:val="20"/>
        </w:rPr>
        <w:t xml:space="preserve">awards, </w:t>
      </w:r>
      <w:r w:rsidR="00EF7472">
        <w:rPr>
          <w:rFonts w:asciiTheme="minorHAnsi" w:hAnsiTheme="minorHAnsi" w:cstheme="minorHAnsi"/>
          <w:sz w:val="20"/>
          <w:szCs w:val="20"/>
        </w:rPr>
        <w:t xml:space="preserve">speaker </w:t>
      </w:r>
      <w:r w:rsidR="00FA6284">
        <w:rPr>
          <w:rFonts w:asciiTheme="minorHAnsi" w:hAnsiTheme="minorHAnsi" w:cstheme="minorHAnsi"/>
          <w:sz w:val="20"/>
          <w:szCs w:val="20"/>
        </w:rPr>
        <w:t>honoraria</w:t>
      </w:r>
      <w:r w:rsidR="00EF7472">
        <w:rPr>
          <w:rFonts w:asciiTheme="minorHAnsi" w:hAnsiTheme="minorHAnsi" w:cstheme="minorHAnsi"/>
          <w:sz w:val="20"/>
          <w:szCs w:val="20"/>
        </w:rPr>
        <w:t xml:space="preserve">, food, travel expenses, and hotels. Dr. Winterstein and Dr. Orezzoli suggested leaving the venue as it </w:t>
      </w:r>
      <w:r w:rsidR="00B108D6">
        <w:rPr>
          <w:rFonts w:asciiTheme="minorHAnsi" w:hAnsiTheme="minorHAnsi" w:cstheme="minorHAnsi"/>
          <w:sz w:val="20"/>
          <w:szCs w:val="20"/>
        </w:rPr>
        <w:t xml:space="preserve">is </w:t>
      </w:r>
      <w:r w:rsidR="004054A9">
        <w:rPr>
          <w:rFonts w:asciiTheme="minorHAnsi" w:hAnsiTheme="minorHAnsi" w:cstheme="minorHAnsi"/>
          <w:sz w:val="20"/>
          <w:szCs w:val="20"/>
        </w:rPr>
        <w:t>for th</w:t>
      </w:r>
      <w:r w:rsidR="00FA6284">
        <w:rPr>
          <w:rFonts w:asciiTheme="minorHAnsi" w:hAnsiTheme="minorHAnsi" w:cstheme="minorHAnsi"/>
          <w:sz w:val="20"/>
          <w:szCs w:val="20"/>
        </w:rPr>
        <w:t>e upcoming</w:t>
      </w:r>
      <w:r w:rsidR="00076464">
        <w:rPr>
          <w:rFonts w:asciiTheme="minorHAnsi" w:hAnsiTheme="minorHAnsi" w:cstheme="minorHAnsi"/>
          <w:sz w:val="20"/>
          <w:szCs w:val="20"/>
        </w:rPr>
        <w:t xml:space="preserve"> </w:t>
      </w:r>
      <w:r w:rsidR="004054A9">
        <w:rPr>
          <w:rFonts w:asciiTheme="minorHAnsi" w:hAnsiTheme="minorHAnsi" w:cstheme="minorHAnsi"/>
          <w:sz w:val="20"/>
          <w:szCs w:val="20"/>
        </w:rPr>
        <w:t xml:space="preserve">year </w:t>
      </w:r>
      <w:r w:rsidR="00B108D6">
        <w:rPr>
          <w:rFonts w:asciiTheme="minorHAnsi" w:hAnsiTheme="minorHAnsi" w:cstheme="minorHAnsi"/>
          <w:sz w:val="20"/>
          <w:szCs w:val="20"/>
        </w:rPr>
        <w:t>but</w:t>
      </w:r>
      <w:r w:rsidR="00EF7472">
        <w:rPr>
          <w:rFonts w:asciiTheme="minorHAnsi" w:hAnsiTheme="minorHAnsi" w:cstheme="minorHAnsi"/>
          <w:sz w:val="20"/>
          <w:szCs w:val="20"/>
        </w:rPr>
        <w:t xml:space="preserve"> agreed to discuss the</w:t>
      </w:r>
      <w:r w:rsidR="00041DD6">
        <w:rPr>
          <w:rFonts w:asciiTheme="minorHAnsi" w:hAnsiTheme="minorHAnsi" w:cstheme="minorHAnsi"/>
          <w:sz w:val="20"/>
          <w:szCs w:val="20"/>
        </w:rPr>
        <w:t xml:space="preserve"> possibility of hosting CCORC at a different city and venue</w:t>
      </w:r>
      <w:r w:rsidR="00EF7472">
        <w:rPr>
          <w:rFonts w:asciiTheme="minorHAnsi" w:hAnsiTheme="minorHAnsi" w:cstheme="minorHAnsi"/>
          <w:sz w:val="20"/>
          <w:szCs w:val="20"/>
        </w:rPr>
        <w:t xml:space="preserve"> </w:t>
      </w:r>
      <w:r w:rsidR="001B10F4">
        <w:rPr>
          <w:rFonts w:asciiTheme="minorHAnsi" w:hAnsiTheme="minorHAnsi" w:cstheme="minorHAnsi"/>
          <w:sz w:val="20"/>
          <w:szCs w:val="20"/>
        </w:rPr>
        <w:t xml:space="preserve">in more detail </w:t>
      </w:r>
      <w:r w:rsidR="00297A0C">
        <w:rPr>
          <w:rFonts w:asciiTheme="minorHAnsi" w:hAnsiTheme="minorHAnsi" w:cstheme="minorHAnsi"/>
          <w:sz w:val="20"/>
          <w:szCs w:val="20"/>
        </w:rPr>
        <w:t xml:space="preserve">at the next </w:t>
      </w:r>
      <w:r w:rsidR="004054A9">
        <w:rPr>
          <w:rFonts w:asciiTheme="minorHAnsi" w:hAnsiTheme="minorHAnsi" w:cstheme="minorHAnsi"/>
          <w:sz w:val="20"/>
          <w:szCs w:val="20"/>
        </w:rPr>
        <w:t>board meeting</w:t>
      </w:r>
      <w:r w:rsidR="00EF7472">
        <w:rPr>
          <w:rFonts w:asciiTheme="minorHAnsi" w:hAnsiTheme="minorHAnsi" w:cstheme="minorHAnsi"/>
          <w:sz w:val="20"/>
          <w:szCs w:val="20"/>
        </w:rPr>
        <w:t>.</w:t>
      </w:r>
    </w:p>
    <w:p w14:paraId="6FBE3C87" w14:textId="0A16315F" w:rsidR="00177D60" w:rsidRPr="000874D1" w:rsidRDefault="00D90D3B" w:rsidP="005C58D7">
      <w:pPr>
        <w:pStyle w:val="Heading2"/>
        <w:rPr>
          <w:sz w:val="20"/>
          <w:szCs w:val="20"/>
        </w:rPr>
      </w:pPr>
      <w:r>
        <w:rPr>
          <w:sz w:val="20"/>
          <w:szCs w:val="20"/>
        </w:rPr>
        <w:t>Consortium’s Funding Update &amp; Budget Proposal FY25</w:t>
      </w:r>
    </w:p>
    <w:p w14:paraId="59E2A0B5" w14:textId="2DC91D70" w:rsidR="002761D6" w:rsidRDefault="007627D8" w:rsidP="00D90D3B">
      <w:pPr>
        <w:spacing w:line="276" w:lineRule="auto"/>
        <w:rPr>
          <w:rFonts w:asciiTheme="minorHAnsi" w:hAnsiTheme="minorHAnsi" w:cstheme="minorHAnsi"/>
          <w:sz w:val="20"/>
          <w:szCs w:val="20"/>
        </w:rPr>
      </w:pPr>
      <w:r w:rsidRPr="000874D1">
        <w:rPr>
          <w:rFonts w:asciiTheme="minorHAnsi" w:hAnsiTheme="minorHAnsi" w:cstheme="minorHAnsi"/>
          <w:color w:val="000000" w:themeColor="text1"/>
          <w:sz w:val="20"/>
          <w:szCs w:val="20"/>
        </w:rPr>
        <w:t xml:space="preserve">Dr. Winterstein provided an overview of the </w:t>
      </w:r>
      <w:r w:rsidR="00177D60" w:rsidRPr="000874D1">
        <w:rPr>
          <w:rFonts w:asciiTheme="minorHAnsi" w:hAnsiTheme="minorHAnsi" w:cstheme="minorHAnsi"/>
          <w:color w:val="000000" w:themeColor="text1"/>
          <w:sz w:val="20"/>
          <w:szCs w:val="20"/>
        </w:rPr>
        <w:t xml:space="preserve">Consortium’s </w:t>
      </w:r>
      <w:r w:rsidR="00C244EC">
        <w:rPr>
          <w:rFonts w:asciiTheme="minorHAnsi" w:hAnsiTheme="minorHAnsi" w:cstheme="minorHAnsi"/>
          <w:color w:val="000000" w:themeColor="text1"/>
          <w:sz w:val="20"/>
          <w:szCs w:val="20"/>
        </w:rPr>
        <w:t xml:space="preserve">research plan for fiscal year 2025. Presently, no massive changes will be made to the Consortium’s structure. </w:t>
      </w:r>
      <w:r w:rsidR="00C244EC">
        <w:rPr>
          <w:rFonts w:asciiTheme="minorHAnsi" w:hAnsiTheme="minorHAnsi" w:cstheme="minorHAnsi"/>
          <w:sz w:val="20"/>
          <w:szCs w:val="20"/>
        </w:rPr>
        <w:t xml:space="preserve">The Consortium will provide required CME for physicians authorized to prescribe MMJ, in collaboration with the Department of Health, OMMU, and FMA. </w:t>
      </w:r>
      <w:r w:rsidR="002761D6">
        <w:rPr>
          <w:rFonts w:asciiTheme="minorHAnsi" w:hAnsiTheme="minorHAnsi" w:cstheme="minorHAnsi"/>
          <w:sz w:val="20"/>
          <w:szCs w:val="20"/>
        </w:rPr>
        <w:t xml:space="preserve">Additionally, physician info sheets will be developed focusing on </w:t>
      </w:r>
      <w:r w:rsidR="00857EF3">
        <w:rPr>
          <w:rFonts w:asciiTheme="minorHAnsi" w:hAnsiTheme="minorHAnsi" w:cstheme="minorHAnsi"/>
          <w:sz w:val="20"/>
          <w:szCs w:val="20"/>
        </w:rPr>
        <w:t>MMJ</w:t>
      </w:r>
      <w:r w:rsidR="004054A9">
        <w:rPr>
          <w:rFonts w:asciiTheme="minorHAnsi" w:hAnsiTheme="minorHAnsi" w:cstheme="minorHAnsi"/>
          <w:sz w:val="20"/>
          <w:szCs w:val="20"/>
        </w:rPr>
        <w:t xml:space="preserve"> use with </w:t>
      </w:r>
      <w:r w:rsidR="002761D6">
        <w:rPr>
          <w:rFonts w:asciiTheme="minorHAnsi" w:hAnsiTheme="minorHAnsi" w:cstheme="minorHAnsi"/>
          <w:sz w:val="20"/>
          <w:szCs w:val="20"/>
        </w:rPr>
        <w:t>nausea</w:t>
      </w:r>
      <w:r w:rsidR="007E0BDF">
        <w:rPr>
          <w:rFonts w:asciiTheme="minorHAnsi" w:hAnsiTheme="minorHAnsi" w:cstheme="minorHAnsi"/>
          <w:sz w:val="20"/>
          <w:szCs w:val="20"/>
        </w:rPr>
        <w:t xml:space="preserve"> as well as anorexia </w:t>
      </w:r>
      <w:r w:rsidR="002761D6">
        <w:rPr>
          <w:rFonts w:asciiTheme="minorHAnsi" w:hAnsiTheme="minorHAnsi" w:cstheme="minorHAnsi"/>
          <w:sz w:val="20"/>
          <w:szCs w:val="20"/>
        </w:rPr>
        <w:t>within the population of patients with HIV/AIDS. M</w:t>
      </w:r>
      <w:r w:rsidR="002761D6" w:rsidRPr="004054A9">
        <w:rPr>
          <w:rFonts w:asciiTheme="minorHAnsi" w:hAnsiTheme="minorHAnsi" w:cstheme="minorHAnsi"/>
          <w:sz w:val="20"/>
          <w:szCs w:val="20"/>
          <w:vertAlign w:val="superscript"/>
        </w:rPr>
        <w:t>3</w:t>
      </w:r>
      <w:r w:rsidR="002761D6">
        <w:rPr>
          <w:rFonts w:asciiTheme="minorHAnsi" w:hAnsiTheme="minorHAnsi" w:cstheme="minorHAnsi"/>
          <w:sz w:val="20"/>
          <w:szCs w:val="20"/>
        </w:rPr>
        <w:t xml:space="preserve"> will continue to be analyzed and move forward into Phase II to focus on high-priority conditions </w:t>
      </w:r>
      <w:r w:rsidR="00B108D6">
        <w:rPr>
          <w:rFonts w:asciiTheme="minorHAnsi" w:hAnsiTheme="minorHAnsi" w:cstheme="minorHAnsi"/>
          <w:sz w:val="20"/>
          <w:szCs w:val="20"/>
        </w:rPr>
        <w:t xml:space="preserve">that </w:t>
      </w:r>
      <w:r w:rsidR="00857EF3">
        <w:rPr>
          <w:rFonts w:asciiTheme="minorHAnsi" w:hAnsiTheme="minorHAnsi" w:cstheme="minorHAnsi"/>
          <w:sz w:val="20"/>
          <w:szCs w:val="20"/>
        </w:rPr>
        <w:t xml:space="preserve">were </w:t>
      </w:r>
      <w:r w:rsidR="002761D6">
        <w:rPr>
          <w:rFonts w:asciiTheme="minorHAnsi" w:hAnsiTheme="minorHAnsi" w:cstheme="minorHAnsi"/>
          <w:sz w:val="20"/>
          <w:szCs w:val="20"/>
        </w:rPr>
        <w:t xml:space="preserve">under-represented in Phase I. </w:t>
      </w:r>
      <w:r w:rsidR="00B108D6">
        <w:rPr>
          <w:rFonts w:asciiTheme="minorHAnsi" w:hAnsiTheme="minorHAnsi" w:cstheme="minorHAnsi"/>
          <w:sz w:val="20"/>
          <w:szCs w:val="20"/>
        </w:rPr>
        <w:t>This will focus on developing recruitment infrastructure for clinical centers and dispensaries, and focusing on conditions for which pilot data would be helpful to Consortium researchers such as cancer, pain in special populations (</w:t>
      </w:r>
      <w:r w:rsidR="00BC5F6E">
        <w:rPr>
          <w:rFonts w:asciiTheme="minorHAnsi" w:hAnsiTheme="minorHAnsi" w:cstheme="minorHAnsi"/>
          <w:sz w:val="20"/>
          <w:szCs w:val="20"/>
        </w:rPr>
        <w:t xml:space="preserve">e.g., </w:t>
      </w:r>
      <w:r w:rsidR="00B108D6">
        <w:rPr>
          <w:rFonts w:asciiTheme="minorHAnsi" w:hAnsiTheme="minorHAnsi" w:cstheme="minorHAnsi"/>
          <w:sz w:val="20"/>
          <w:szCs w:val="20"/>
        </w:rPr>
        <w:t>hemodialysis patients), neurological disorders, or priority populations defined by the NASEM 2024 report (</w:t>
      </w:r>
      <w:r w:rsidR="00BC5F6E">
        <w:rPr>
          <w:rFonts w:asciiTheme="minorHAnsi" w:hAnsiTheme="minorHAnsi" w:cstheme="minorHAnsi"/>
          <w:sz w:val="20"/>
          <w:szCs w:val="20"/>
        </w:rPr>
        <w:t xml:space="preserve">e.g., </w:t>
      </w:r>
      <w:r w:rsidR="00B108D6">
        <w:rPr>
          <w:rFonts w:asciiTheme="minorHAnsi" w:hAnsiTheme="minorHAnsi" w:cstheme="minorHAnsi"/>
          <w:sz w:val="20"/>
          <w:szCs w:val="20"/>
        </w:rPr>
        <w:t xml:space="preserve">pregnant women). </w:t>
      </w:r>
      <w:r w:rsidR="002761D6">
        <w:rPr>
          <w:rFonts w:asciiTheme="minorHAnsi" w:hAnsiTheme="minorHAnsi" w:cstheme="minorHAnsi"/>
          <w:sz w:val="20"/>
          <w:szCs w:val="20"/>
        </w:rPr>
        <w:t xml:space="preserve">MEMORY studies </w:t>
      </w:r>
      <w:r w:rsidR="00B108D6">
        <w:rPr>
          <w:rFonts w:asciiTheme="minorHAnsi" w:hAnsiTheme="minorHAnsi" w:cstheme="minorHAnsi"/>
          <w:sz w:val="20"/>
          <w:szCs w:val="20"/>
        </w:rPr>
        <w:t>will</w:t>
      </w:r>
      <w:r w:rsidR="002761D6">
        <w:rPr>
          <w:rFonts w:asciiTheme="minorHAnsi" w:hAnsiTheme="minorHAnsi" w:cstheme="minorHAnsi"/>
          <w:sz w:val="20"/>
          <w:szCs w:val="20"/>
        </w:rPr>
        <w:t xml:space="preserve"> focus on driving safety, opioid use, </w:t>
      </w:r>
      <w:r w:rsidR="00B108D6">
        <w:rPr>
          <w:rFonts w:asciiTheme="minorHAnsi" w:hAnsiTheme="minorHAnsi" w:cstheme="minorHAnsi"/>
          <w:sz w:val="20"/>
          <w:szCs w:val="20"/>
        </w:rPr>
        <w:t xml:space="preserve">and </w:t>
      </w:r>
      <w:r w:rsidR="002761D6">
        <w:rPr>
          <w:rFonts w:asciiTheme="minorHAnsi" w:hAnsiTheme="minorHAnsi" w:cstheme="minorHAnsi"/>
          <w:sz w:val="20"/>
          <w:szCs w:val="20"/>
        </w:rPr>
        <w:t>MMJ use in children</w:t>
      </w:r>
      <w:r w:rsidR="00B108D6">
        <w:rPr>
          <w:rFonts w:asciiTheme="minorHAnsi" w:hAnsiTheme="minorHAnsi" w:cstheme="minorHAnsi"/>
          <w:sz w:val="20"/>
          <w:szCs w:val="20"/>
        </w:rPr>
        <w:t xml:space="preserve"> </w:t>
      </w:r>
      <w:r w:rsidR="002761D6">
        <w:rPr>
          <w:rFonts w:asciiTheme="minorHAnsi" w:hAnsiTheme="minorHAnsi" w:cstheme="minorHAnsi"/>
          <w:sz w:val="20"/>
          <w:szCs w:val="20"/>
        </w:rPr>
        <w:t>and during pregnancy.</w:t>
      </w:r>
      <w:r w:rsidR="00B108D6">
        <w:rPr>
          <w:rFonts w:asciiTheme="minorHAnsi" w:hAnsiTheme="minorHAnsi" w:cstheme="minorHAnsi"/>
          <w:sz w:val="20"/>
          <w:szCs w:val="20"/>
        </w:rPr>
        <w:t xml:space="preserve"> </w:t>
      </w:r>
      <w:r w:rsidR="002761D6">
        <w:rPr>
          <w:rFonts w:asciiTheme="minorHAnsi" w:hAnsiTheme="minorHAnsi" w:cstheme="minorHAnsi"/>
          <w:sz w:val="20"/>
          <w:szCs w:val="20"/>
        </w:rPr>
        <w:t>Additionally, Dr. Winterstein explained that the Research Priorities (RP) for the Grants Program have been updated</w:t>
      </w:r>
      <w:r w:rsidR="002130FA">
        <w:rPr>
          <w:rFonts w:asciiTheme="minorHAnsi" w:hAnsiTheme="minorHAnsi" w:cstheme="minorHAnsi"/>
          <w:sz w:val="20"/>
          <w:szCs w:val="20"/>
        </w:rPr>
        <w:t xml:space="preserve"> and expanded </w:t>
      </w:r>
      <w:r w:rsidR="002761D6">
        <w:rPr>
          <w:rFonts w:asciiTheme="minorHAnsi" w:hAnsiTheme="minorHAnsi" w:cstheme="minorHAnsi"/>
          <w:sz w:val="20"/>
          <w:szCs w:val="20"/>
        </w:rPr>
        <w:t xml:space="preserve">based on the National Academies report. </w:t>
      </w:r>
    </w:p>
    <w:p w14:paraId="3F934641" w14:textId="0D89E09F" w:rsidR="002761D6" w:rsidRDefault="002761D6" w:rsidP="00D90D3B">
      <w:pPr>
        <w:spacing w:line="276" w:lineRule="auto"/>
        <w:rPr>
          <w:rFonts w:asciiTheme="minorHAnsi" w:hAnsiTheme="minorHAnsi" w:cstheme="minorHAnsi"/>
          <w:sz w:val="20"/>
          <w:szCs w:val="20"/>
        </w:rPr>
      </w:pPr>
      <w:r>
        <w:rPr>
          <w:rFonts w:asciiTheme="minorHAnsi" w:hAnsiTheme="minorHAnsi" w:cstheme="minorHAnsi"/>
          <w:sz w:val="20"/>
          <w:szCs w:val="20"/>
        </w:rPr>
        <w:t xml:space="preserve">Dr. Sagen expressed concern </w:t>
      </w:r>
      <w:r w:rsidR="00B108D6">
        <w:rPr>
          <w:rFonts w:asciiTheme="minorHAnsi" w:hAnsiTheme="minorHAnsi" w:cstheme="minorHAnsi"/>
          <w:sz w:val="20"/>
          <w:szCs w:val="20"/>
        </w:rPr>
        <w:t>about how changing laws and regulations could affect</w:t>
      </w:r>
      <w:r>
        <w:rPr>
          <w:rFonts w:asciiTheme="minorHAnsi" w:hAnsiTheme="minorHAnsi" w:cstheme="minorHAnsi"/>
          <w:sz w:val="20"/>
          <w:szCs w:val="20"/>
        </w:rPr>
        <w:t xml:space="preserve"> research outcomes due to patients being able to freely access </w:t>
      </w:r>
      <w:r w:rsidR="005B6139">
        <w:rPr>
          <w:rFonts w:asciiTheme="minorHAnsi" w:hAnsiTheme="minorHAnsi" w:cstheme="minorHAnsi"/>
          <w:sz w:val="20"/>
          <w:szCs w:val="20"/>
        </w:rPr>
        <w:t>marijuana and</w:t>
      </w:r>
      <w:r>
        <w:rPr>
          <w:rFonts w:asciiTheme="minorHAnsi" w:hAnsiTheme="minorHAnsi" w:cstheme="minorHAnsi"/>
          <w:sz w:val="20"/>
          <w:szCs w:val="20"/>
        </w:rPr>
        <w:t xml:space="preserve"> suggested </w:t>
      </w:r>
      <w:r w:rsidR="00B108D6">
        <w:rPr>
          <w:rFonts w:asciiTheme="minorHAnsi" w:hAnsiTheme="minorHAnsi" w:cstheme="minorHAnsi"/>
          <w:sz w:val="20"/>
          <w:szCs w:val="20"/>
        </w:rPr>
        <w:t>modifying</w:t>
      </w:r>
      <w:r>
        <w:rPr>
          <w:rFonts w:asciiTheme="minorHAnsi" w:hAnsiTheme="minorHAnsi" w:cstheme="minorHAnsi"/>
          <w:sz w:val="20"/>
          <w:szCs w:val="20"/>
        </w:rPr>
        <w:t xml:space="preserve"> </w:t>
      </w:r>
      <w:r w:rsidR="00416292">
        <w:rPr>
          <w:rFonts w:asciiTheme="minorHAnsi" w:hAnsiTheme="minorHAnsi" w:cstheme="minorHAnsi"/>
          <w:sz w:val="20"/>
          <w:szCs w:val="20"/>
        </w:rPr>
        <w:t xml:space="preserve">RP </w:t>
      </w:r>
      <w:r>
        <w:rPr>
          <w:rFonts w:asciiTheme="minorHAnsi" w:hAnsiTheme="minorHAnsi" w:cstheme="minorHAnsi"/>
          <w:sz w:val="20"/>
          <w:szCs w:val="20"/>
        </w:rPr>
        <w:t xml:space="preserve">number five </w:t>
      </w:r>
      <w:r w:rsidR="00857EF3">
        <w:rPr>
          <w:rFonts w:asciiTheme="minorHAnsi" w:hAnsiTheme="minorHAnsi" w:cstheme="minorHAnsi"/>
          <w:sz w:val="20"/>
          <w:szCs w:val="20"/>
        </w:rPr>
        <w:t>on</w:t>
      </w:r>
      <w:r w:rsidR="00B108D6">
        <w:rPr>
          <w:rFonts w:asciiTheme="minorHAnsi" w:hAnsiTheme="minorHAnsi" w:cstheme="minorHAnsi"/>
          <w:sz w:val="20"/>
          <w:szCs w:val="20"/>
        </w:rPr>
        <w:t xml:space="preserve"> public health outcomes </w:t>
      </w:r>
      <w:r w:rsidR="00857EF3">
        <w:rPr>
          <w:rFonts w:asciiTheme="minorHAnsi" w:hAnsiTheme="minorHAnsi" w:cstheme="minorHAnsi"/>
          <w:sz w:val="20"/>
          <w:szCs w:val="20"/>
        </w:rPr>
        <w:t xml:space="preserve">to </w:t>
      </w:r>
      <w:r w:rsidR="00B108D6">
        <w:rPr>
          <w:rFonts w:asciiTheme="minorHAnsi" w:hAnsiTheme="minorHAnsi" w:cstheme="minorHAnsi"/>
          <w:sz w:val="20"/>
          <w:szCs w:val="20"/>
        </w:rPr>
        <w:t>include a research component</w:t>
      </w:r>
      <w:r>
        <w:rPr>
          <w:rFonts w:asciiTheme="minorHAnsi" w:hAnsiTheme="minorHAnsi" w:cstheme="minorHAnsi"/>
          <w:sz w:val="20"/>
          <w:szCs w:val="20"/>
        </w:rPr>
        <w:t xml:space="preserve">. Dr. Orezzoli put forth a motion to </w:t>
      </w:r>
      <w:r w:rsidR="000D0BF7">
        <w:rPr>
          <w:rFonts w:asciiTheme="minorHAnsi" w:hAnsiTheme="minorHAnsi" w:cstheme="minorHAnsi"/>
          <w:sz w:val="20"/>
          <w:szCs w:val="20"/>
        </w:rPr>
        <w:t xml:space="preserve">approve the </w:t>
      </w:r>
      <w:r w:rsidR="00416292">
        <w:rPr>
          <w:rFonts w:asciiTheme="minorHAnsi" w:hAnsiTheme="minorHAnsi" w:cstheme="minorHAnsi"/>
          <w:sz w:val="20"/>
          <w:szCs w:val="20"/>
        </w:rPr>
        <w:t>RP</w:t>
      </w:r>
      <w:r w:rsidR="000D0BF7">
        <w:rPr>
          <w:rFonts w:asciiTheme="minorHAnsi" w:hAnsiTheme="minorHAnsi" w:cstheme="minorHAnsi"/>
          <w:sz w:val="20"/>
          <w:szCs w:val="20"/>
        </w:rPr>
        <w:t xml:space="preserve"> changes with the </w:t>
      </w:r>
      <w:r>
        <w:rPr>
          <w:rFonts w:asciiTheme="minorHAnsi" w:hAnsiTheme="minorHAnsi" w:cstheme="minorHAnsi"/>
          <w:sz w:val="20"/>
          <w:szCs w:val="20"/>
        </w:rPr>
        <w:t>modif</w:t>
      </w:r>
      <w:r w:rsidR="000D0BF7">
        <w:rPr>
          <w:rFonts w:asciiTheme="minorHAnsi" w:hAnsiTheme="minorHAnsi" w:cstheme="minorHAnsi"/>
          <w:sz w:val="20"/>
          <w:szCs w:val="20"/>
        </w:rPr>
        <w:t>ied</w:t>
      </w:r>
      <w:r>
        <w:rPr>
          <w:rFonts w:asciiTheme="minorHAnsi" w:hAnsiTheme="minorHAnsi" w:cstheme="minorHAnsi"/>
          <w:sz w:val="20"/>
          <w:szCs w:val="20"/>
        </w:rPr>
        <w:t xml:space="preserve"> component </w:t>
      </w:r>
      <w:r w:rsidR="000D0BF7">
        <w:rPr>
          <w:rFonts w:asciiTheme="minorHAnsi" w:hAnsiTheme="minorHAnsi" w:cstheme="minorHAnsi"/>
          <w:sz w:val="20"/>
          <w:szCs w:val="20"/>
        </w:rPr>
        <w:t xml:space="preserve">on RP </w:t>
      </w:r>
      <w:r>
        <w:rPr>
          <w:rFonts w:asciiTheme="minorHAnsi" w:hAnsiTheme="minorHAnsi" w:cstheme="minorHAnsi"/>
          <w:sz w:val="20"/>
          <w:szCs w:val="20"/>
        </w:rPr>
        <w:t>number five to add in Dr. Sagen’s suggestion to include research considerations in relation to the changing landscape of cannabis laws and regulations.</w:t>
      </w:r>
      <w:r w:rsidR="000D0BF7">
        <w:rPr>
          <w:rFonts w:asciiTheme="minorHAnsi" w:hAnsiTheme="minorHAnsi" w:cstheme="minorHAnsi"/>
          <w:sz w:val="20"/>
          <w:szCs w:val="20"/>
        </w:rPr>
        <w:t xml:space="preserve"> T</w:t>
      </w:r>
      <w:r w:rsidR="00416292">
        <w:rPr>
          <w:rFonts w:asciiTheme="minorHAnsi" w:hAnsiTheme="minorHAnsi" w:cstheme="minorHAnsi"/>
          <w:sz w:val="20"/>
          <w:szCs w:val="20"/>
        </w:rPr>
        <w:t>he</w:t>
      </w:r>
      <w:r w:rsidR="000D0BF7">
        <w:rPr>
          <w:rFonts w:asciiTheme="minorHAnsi" w:hAnsiTheme="minorHAnsi" w:cstheme="minorHAnsi"/>
          <w:sz w:val="20"/>
          <w:szCs w:val="20"/>
        </w:rPr>
        <w:t xml:space="preserve"> motion </w:t>
      </w:r>
      <w:r w:rsidR="00416292">
        <w:rPr>
          <w:rFonts w:asciiTheme="minorHAnsi" w:hAnsiTheme="minorHAnsi" w:cstheme="minorHAnsi"/>
          <w:sz w:val="20"/>
          <w:szCs w:val="20"/>
        </w:rPr>
        <w:t xml:space="preserve">was approved with no oppositions and no </w:t>
      </w:r>
      <w:r w:rsidR="00416292">
        <w:rPr>
          <w:rFonts w:asciiTheme="minorHAnsi" w:hAnsiTheme="minorHAnsi" w:cstheme="minorHAnsi"/>
          <w:bCs/>
          <w:sz w:val="20"/>
          <w:szCs w:val="20"/>
        </w:rPr>
        <w:t xml:space="preserve">board members abstained from voting. </w:t>
      </w:r>
      <w:r w:rsidR="00464729">
        <w:rPr>
          <w:rFonts w:asciiTheme="minorHAnsi" w:hAnsiTheme="minorHAnsi" w:cstheme="minorHAnsi"/>
          <w:bCs/>
          <w:sz w:val="20"/>
          <w:szCs w:val="20"/>
        </w:rPr>
        <w:t xml:space="preserve">RP number five will be modified with the recommendation from Dr. Sagen </w:t>
      </w:r>
      <w:r w:rsidR="00464729">
        <w:rPr>
          <w:rFonts w:asciiTheme="minorHAnsi" w:hAnsiTheme="minorHAnsi" w:cstheme="minorHAnsi"/>
          <w:bCs/>
          <w:sz w:val="20"/>
          <w:szCs w:val="20"/>
        </w:rPr>
        <w:lastRenderedPageBreak/>
        <w:t xml:space="preserve">and distributed to the board members via email for final approval. Additionally, Dr. Winterstein mentioned that there will be a new rule added to the request for proposals to make awardees eligible to apply again one year after their previous grant has ended. This will allow for different researchers to have the opportunity </w:t>
      </w:r>
      <w:r w:rsidR="00857EF3">
        <w:rPr>
          <w:rFonts w:asciiTheme="minorHAnsi" w:hAnsiTheme="minorHAnsi" w:cstheme="minorHAnsi"/>
          <w:bCs/>
          <w:sz w:val="20"/>
          <w:szCs w:val="20"/>
        </w:rPr>
        <w:t xml:space="preserve">to receive </w:t>
      </w:r>
      <w:r w:rsidR="00464729">
        <w:rPr>
          <w:rFonts w:asciiTheme="minorHAnsi" w:hAnsiTheme="minorHAnsi" w:cstheme="minorHAnsi"/>
          <w:bCs/>
          <w:sz w:val="20"/>
          <w:szCs w:val="20"/>
        </w:rPr>
        <w:t xml:space="preserve">funding. </w:t>
      </w:r>
    </w:p>
    <w:p w14:paraId="0B21F248" w14:textId="4033D427" w:rsidR="00646119" w:rsidRDefault="00604817" w:rsidP="005B6139">
      <w:pPr>
        <w:rPr>
          <w:rFonts w:asciiTheme="minorHAnsi" w:hAnsiTheme="minorHAnsi" w:cstheme="minorHAnsi"/>
          <w:sz w:val="20"/>
          <w:szCs w:val="20"/>
        </w:rPr>
      </w:pPr>
      <w:r>
        <w:rPr>
          <w:rFonts w:asciiTheme="minorHAnsi" w:hAnsiTheme="minorHAnsi" w:cstheme="minorHAnsi"/>
          <w:sz w:val="20"/>
          <w:szCs w:val="20"/>
        </w:rPr>
        <w:t xml:space="preserve">Dr. Winterstein </w:t>
      </w:r>
      <w:r w:rsidR="00B108D6">
        <w:rPr>
          <w:rFonts w:asciiTheme="minorHAnsi" w:hAnsiTheme="minorHAnsi" w:cstheme="minorHAnsi"/>
          <w:sz w:val="20"/>
          <w:szCs w:val="20"/>
        </w:rPr>
        <w:t>mentioned</w:t>
      </w:r>
      <w:r>
        <w:rPr>
          <w:rFonts w:asciiTheme="minorHAnsi" w:hAnsiTheme="minorHAnsi" w:cstheme="minorHAnsi"/>
          <w:sz w:val="20"/>
          <w:szCs w:val="20"/>
        </w:rPr>
        <w:t xml:space="preserve"> that the funding awarded to the Consortium will remain the same at $1,500,0</w:t>
      </w:r>
      <w:r w:rsidR="00646119">
        <w:rPr>
          <w:rFonts w:asciiTheme="minorHAnsi" w:hAnsiTheme="minorHAnsi" w:cstheme="minorHAnsi"/>
          <w:sz w:val="20"/>
          <w:szCs w:val="20"/>
        </w:rPr>
        <w:t>0</w:t>
      </w:r>
      <w:r>
        <w:rPr>
          <w:rFonts w:asciiTheme="minorHAnsi" w:hAnsiTheme="minorHAnsi" w:cstheme="minorHAnsi"/>
          <w:sz w:val="20"/>
          <w:szCs w:val="20"/>
        </w:rPr>
        <w:t>0</w:t>
      </w:r>
      <w:r w:rsidR="00857EF3">
        <w:rPr>
          <w:rFonts w:asciiTheme="minorHAnsi" w:hAnsiTheme="minorHAnsi" w:cstheme="minorHAnsi"/>
          <w:sz w:val="20"/>
          <w:szCs w:val="20"/>
        </w:rPr>
        <w:t xml:space="preserve"> and shared the budget allocation for FY25</w:t>
      </w:r>
      <w:r w:rsidR="00B108D6">
        <w:rPr>
          <w:rFonts w:asciiTheme="minorHAnsi" w:hAnsiTheme="minorHAnsi" w:cstheme="minorHAnsi"/>
          <w:sz w:val="20"/>
          <w:szCs w:val="20"/>
        </w:rPr>
        <w:t>.</w:t>
      </w:r>
      <w:r>
        <w:rPr>
          <w:rFonts w:asciiTheme="minorHAnsi" w:hAnsiTheme="minorHAnsi" w:cstheme="minorHAnsi"/>
          <w:sz w:val="20"/>
          <w:szCs w:val="20"/>
        </w:rPr>
        <w:t xml:space="preserve"> </w:t>
      </w:r>
    </w:p>
    <w:p w14:paraId="4A4786A0" w14:textId="5D1BDB39" w:rsidR="00646119" w:rsidRPr="00646119" w:rsidRDefault="00646119" w:rsidP="00646119">
      <w:pPr>
        <w:pStyle w:val="Heading2"/>
        <w:rPr>
          <w:sz w:val="20"/>
          <w:szCs w:val="20"/>
        </w:rPr>
      </w:pPr>
      <w:r>
        <w:rPr>
          <w:sz w:val="20"/>
          <w:szCs w:val="20"/>
        </w:rPr>
        <w:t xml:space="preserve">Comments and Vote on Approval for FY25 Budget </w:t>
      </w:r>
    </w:p>
    <w:p w14:paraId="4AB116C2" w14:textId="305865D6" w:rsidR="005B6139" w:rsidRDefault="005B6139" w:rsidP="005B6139">
      <w:pPr>
        <w:rPr>
          <w:rFonts w:asciiTheme="minorHAnsi" w:hAnsiTheme="minorHAnsi" w:cstheme="minorHAnsi"/>
          <w:bCs/>
          <w:sz w:val="20"/>
          <w:szCs w:val="20"/>
        </w:rPr>
      </w:pPr>
      <w:r w:rsidRPr="000874D1">
        <w:rPr>
          <w:rFonts w:asciiTheme="minorHAnsi" w:hAnsiTheme="minorHAnsi" w:cstheme="minorHAnsi"/>
          <w:bCs/>
          <w:sz w:val="20"/>
          <w:szCs w:val="20"/>
        </w:rPr>
        <w:t xml:space="preserve">Dr. </w:t>
      </w:r>
      <w:r>
        <w:rPr>
          <w:rFonts w:asciiTheme="minorHAnsi" w:hAnsiTheme="minorHAnsi" w:cstheme="minorHAnsi"/>
          <w:bCs/>
          <w:sz w:val="20"/>
          <w:szCs w:val="20"/>
        </w:rPr>
        <w:t>Orezzoli proposed a motion to approve the FY25 budget. The board approved the budget as presented.</w:t>
      </w:r>
      <w:r w:rsidR="00283044">
        <w:rPr>
          <w:rFonts w:asciiTheme="minorHAnsi" w:hAnsiTheme="minorHAnsi" w:cstheme="minorHAnsi"/>
          <w:bCs/>
          <w:sz w:val="20"/>
          <w:szCs w:val="20"/>
        </w:rPr>
        <w:t xml:space="preserve"> </w:t>
      </w:r>
      <w:r w:rsidR="000D0BF7">
        <w:rPr>
          <w:rFonts w:asciiTheme="minorHAnsi" w:hAnsiTheme="minorHAnsi" w:cstheme="minorHAnsi"/>
          <w:bCs/>
          <w:sz w:val="20"/>
          <w:szCs w:val="20"/>
        </w:rPr>
        <w:t xml:space="preserve">No board member opposed the decision, and no board members abstained from voting. </w:t>
      </w:r>
    </w:p>
    <w:p w14:paraId="24261466" w14:textId="3FF0BE17" w:rsidR="00851412" w:rsidRPr="000874D1" w:rsidRDefault="00851412" w:rsidP="000874D1">
      <w:pPr>
        <w:pStyle w:val="Heading2"/>
        <w:rPr>
          <w:sz w:val="20"/>
          <w:szCs w:val="20"/>
        </w:rPr>
      </w:pPr>
      <w:r w:rsidRPr="000874D1">
        <w:rPr>
          <w:sz w:val="20"/>
          <w:szCs w:val="20"/>
        </w:rPr>
        <w:t xml:space="preserve">Public </w:t>
      </w:r>
      <w:r w:rsidR="00D90D3B">
        <w:rPr>
          <w:sz w:val="20"/>
          <w:szCs w:val="20"/>
        </w:rPr>
        <w:t>Comments</w:t>
      </w:r>
    </w:p>
    <w:p w14:paraId="17D3D50B" w14:textId="270D183C" w:rsidR="00851412" w:rsidRPr="000874D1" w:rsidRDefault="00851412" w:rsidP="00935481">
      <w:pPr>
        <w:rPr>
          <w:rFonts w:asciiTheme="minorHAnsi" w:hAnsiTheme="minorHAnsi" w:cstheme="minorHAnsi"/>
          <w:sz w:val="20"/>
          <w:szCs w:val="20"/>
        </w:rPr>
      </w:pPr>
      <w:r w:rsidRPr="000874D1">
        <w:rPr>
          <w:rFonts w:asciiTheme="minorHAnsi" w:hAnsiTheme="minorHAnsi" w:cstheme="minorHAnsi"/>
          <w:sz w:val="20"/>
          <w:szCs w:val="20"/>
        </w:rPr>
        <w:t>There were no public remarks</w:t>
      </w:r>
      <w:r w:rsidR="000874D1" w:rsidRPr="000874D1">
        <w:rPr>
          <w:rFonts w:asciiTheme="minorHAnsi" w:hAnsiTheme="minorHAnsi" w:cstheme="minorHAnsi"/>
          <w:sz w:val="20"/>
          <w:szCs w:val="20"/>
        </w:rPr>
        <w:t>.</w:t>
      </w:r>
    </w:p>
    <w:p w14:paraId="03FB62FE" w14:textId="7A262353" w:rsidR="00177D60" w:rsidRPr="000874D1" w:rsidRDefault="00177D60" w:rsidP="000874D1">
      <w:pPr>
        <w:pStyle w:val="Heading2"/>
        <w:rPr>
          <w:sz w:val="20"/>
          <w:szCs w:val="20"/>
        </w:rPr>
      </w:pPr>
      <w:r w:rsidRPr="000874D1">
        <w:rPr>
          <w:sz w:val="20"/>
          <w:szCs w:val="20"/>
        </w:rPr>
        <w:t>Closing Remarks</w:t>
      </w:r>
    </w:p>
    <w:p w14:paraId="000000BD" w14:textId="2C3B998D" w:rsidR="00C25815" w:rsidRDefault="00177D60">
      <w:pPr>
        <w:rPr>
          <w:rFonts w:asciiTheme="minorHAnsi" w:hAnsiTheme="minorHAnsi" w:cstheme="minorHAnsi"/>
          <w:sz w:val="20"/>
          <w:szCs w:val="20"/>
        </w:rPr>
      </w:pPr>
      <w:r w:rsidRPr="000874D1">
        <w:rPr>
          <w:rFonts w:asciiTheme="minorHAnsi" w:hAnsiTheme="minorHAnsi" w:cstheme="minorHAnsi"/>
          <w:sz w:val="20"/>
          <w:szCs w:val="20"/>
        </w:rPr>
        <w:t xml:space="preserve">Dr. </w:t>
      </w:r>
      <w:r w:rsidR="005B6139">
        <w:rPr>
          <w:rFonts w:asciiTheme="minorHAnsi" w:hAnsiTheme="minorHAnsi" w:cstheme="minorHAnsi"/>
          <w:sz w:val="20"/>
          <w:szCs w:val="20"/>
        </w:rPr>
        <w:t>Orezzoli</w:t>
      </w:r>
      <w:r w:rsidRPr="000874D1">
        <w:rPr>
          <w:rFonts w:asciiTheme="minorHAnsi" w:hAnsiTheme="minorHAnsi" w:cstheme="minorHAnsi"/>
          <w:sz w:val="20"/>
          <w:szCs w:val="20"/>
        </w:rPr>
        <w:t xml:space="preserve"> thanked Dr. Winterstein and the team</w:t>
      </w:r>
      <w:r w:rsidR="005B6139">
        <w:rPr>
          <w:rFonts w:asciiTheme="minorHAnsi" w:hAnsiTheme="minorHAnsi" w:cstheme="minorHAnsi"/>
          <w:sz w:val="20"/>
          <w:szCs w:val="20"/>
        </w:rPr>
        <w:t xml:space="preserve">, and all members agreed to maintain communication via email for scheduling the next </w:t>
      </w:r>
      <w:r w:rsidR="000D0BF7">
        <w:rPr>
          <w:rFonts w:asciiTheme="minorHAnsi" w:hAnsiTheme="minorHAnsi" w:cstheme="minorHAnsi"/>
          <w:sz w:val="20"/>
          <w:szCs w:val="20"/>
        </w:rPr>
        <w:t>b</w:t>
      </w:r>
      <w:r w:rsidR="005B6139">
        <w:rPr>
          <w:rFonts w:asciiTheme="minorHAnsi" w:hAnsiTheme="minorHAnsi" w:cstheme="minorHAnsi"/>
          <w:sz w:val="20"/>
          <w:szCs w:val="20"/>
        </w:rPr>
        <w:t>oard meeting in 2025.</w:t>
      </w:r>
    </w:p>
    <w:p w14:paraId="140C16FB" w14:textId="400F01BE" w:rsidR="000D0BF7" w:rsidRPr="000874D1" w:rsidRDefault="000D0BF7" w:rsidP="000D0BF7">
      <w:pPr>
        <w:pStyle w:val="Heading2"/>
        <w:rPr>
          <w:sz w:val="20"/>
          <w:szCs w:val="20"/>
        </w:rPr>
      </w:pPr>
      <w:r>
        <w:rPr>
          <w:sz w:val="20"/>
          <w:szCs w:val="20"/>
        </w:rPr>
        <w:t xml:space="preserve">Adjournment </w:t>
      </w:r>
    </w:p>
    <w:p w14:paraId="2EDA63DE" w14:textId="6520C259" w:rsidR="000D0BF7" w:rsidRPr="005C58D7" w:rsidRDefault="000D0BF7" w:rsidP="000D0BF7">
      <w:pPr>
        <w:rPr>
          <w:rFonts w:asciiTheme="minorHAnsi" w:hAnsiTheme="minorHAnsi" w:cstheme="minorHAnsi"/>
        </w:rPr>
      </w:pPr>
      <w:r w:rsidRPr="000874D1">
        <w:rPr>
          <w:rFonts w:asciiTheme="minorHAnsi" w:hAnsiTheme="minorHAnsi" w:cstheme="minorHAnsi"/>
          <w:sz w:val="20"/>
          <w:szCs w:val="20"/>
        </w:rPr>
        <w:t xml:space="preserve">Dr. </w:t>
      </w:r>
      <w:r>
        <w:rPr>
          <w:rFonts w:asciiTheme="minorHAnsi" w:hAnsiTheme="minorHAnsi" w:cstheme="minorHAnsi"/>
          <w:sz w:val="20"/>
          <w:szCs w:val="20"/>
        </w:rPr>
        <w:t>Orezzoli</w:t>
      </w:r>
      <w:r w:rsidRPr="000874D1">
        <w:rPr>
          <w:rFonts w:asciiTheme="minorHAnsi" w:hAnsiTheme="minorHAnsi" w:cstheme="minorHAnsi"/>
          <w:sz w:val="20"/>
          <w:szCs w:val="20"/>
        </w:rPr>
        <w:t xml:space="preserve"> </w:t>
      </w:r>
      <w:r>
        <w:rPr>
          <w:rFonts w:asciiTheme="minorHAnsi" w:hAnsiTheme="minorHAnsi" w:cstheme="minorHAnsi"/>
          <w:sz w:val="20"/>
          <w:szCs w:val="20"/>
        </w:rPr>
        <w:t xml:space="preserve">adjourned the meeting at 1:34 PM EST. </w:t>
      </w:r>
    </w:p>
    <w:p w14:paraId="1108A76F" w14:textId="77777777" w:rsidR="000D0BF7" w:rsidRPr="005C58D7" w:rsidRDefault="000D0BF7">
      <w:pPr>
        <w:rPr>
          <w:rFonts w:asciiTheme="minorHAnsi" w:hAnsiTheme="minorHAnsi" w:cstheme="minorHAnsi"/>
        </w:rPr>
      </w:pPr>
    </w:p>
    <w:sectPr w:rsidR="000D0BF7" w:rsidRPr="005C58D7" w:rsidSect="00C364CB">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3EA3" w14:textId="77777777" w:rsidR="004930A8" w:rsidRDefault="004930A8">
      <w:pPr>
        <w:spacing w:after="0" w:line="240" w:lineRule="auto"/>
      </w:pPr>
      <w:r>
        <w:separator/>
      </w:r>
    </w:p>
  </w:endnote>
  <w:endnote w:type="continuationSeparator" w:id="0">
    <w:p w14:paraId="4A355860" w14:textId="77777777" w:rsidR="004930A8" w:rsidRDefault="0049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C7D" w14:textId="77777777" w:rsidR="00F56CC7" w:rsidRDefault="00F5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F8A4" w14:textId="77777777" w:rsidR="00F56CC7" w:rsidRDefault="00F5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C08D" w14:textId="77777777" w:rsidR="00F56CC7" w:rsidRDefault="00F5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21BA" w14:textId="77777777" w:rsidR="004930A8" w:rsidRDefault="004930A8">
      <w:pPr>
        <w:spacing w:after="0" w:line="240" w:lineRule="auto"/>
      </w:pPr>
      <w:r>
        <w:separator/>
      </w:r>
    </w:p>
  </w:footnote>
  <w:footnote w:type="continuationSeparator" w:id="0">
    <w:p w14:paraId="0C921067" w14:textId="77777777" w:rsidR="004930A8" w:rsidRDefault="00493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CE2E" w14:textId="04C281B8" w:rsidR="00F56CC7" w:rsidRDefault="00F5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34F72D36" w:rsidR="00C25815" w:rsidRDefault="00C25815">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35F2" w14:textId="7CCDF87B" w:rsidR="00F56CC7" w:rsidRDefault="00F5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DD"/>
    <w:multiLevelType w:val="hybridMultilevel"/>
    <w:tmpl w:val="1D7EAC8C"/>
    <w:lvl w:ilvl="0" w:tplc="2FDA23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02426"/>
    <w:multiLevelType w:val="hybridMultilevel"/>
    <w:tmpl w:val="8418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72450"/>
    <w:multiLevelType w:val="multilevel"/>
    <w:tmpl w:val="ABF2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9069256">
    <w:abstractNumId w:val="2"/>
  </w:num>
  <w:num w:numId="2" w16cid:durableId="1981029946">
    <w:abstractNumId w:val="1"/>
  </w:num>
  <w:num w:numId="3" w16cid:durableId="180646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15"/>
    <w:rsid w:val="0000069F"/>
    <w:rsid w:val="000035F7"/>
    <w:rsid w:val="00041DD6"/>
    <w:rsid w:val="00056AA1"/>
    <w:rsid w:val="00076464"/>
    <w:rsid w:val="000874D1"/>
    <w:rsid w:val="000A2075"/>
    <w:rsid w:val="000B7176"/>
    <w:rsid w:val="000C5394"/>
    <w:rsid w:val="000D0BF7"/>
    <w:rsid w:val="000D67E9"/>
    <w:rsid w:val="00107A22"/>
    <w:rsid w:val="00125439"/>
    <w:rsid w:val="00140425"/>
    <w:rsid w:val="00150F4C"/>
    <w:rsid w:val="00152D1A"/>
    <w:rsid w:val="00177D60"/>
    <w:rsid w:val="001A0A13"/>
    <w:rsid w:val="001B04C6"/>
    <w:rsid w:val="001B10F4"/>
    <w:rsid w:val="001C20A3"/>
    <w:rsid w:val="001E0BDC"/>
    <w:rsid w:val="002015E4"/>
    <w:rsid w:val="002130FA"/>
    <w:rsid w:val="0025705E"/>
    <w:rsid w:val="002761D6"/>
    <w:rsid w:val="00283044"/>
    <w:rsid w:val="00297A0C"/>
    <w:rsid w:val="002A4992"/>
    <w:rsid w:val="002C2A7D"/>
    <w:rsid w:val="002C6C20"/>
    <w:rsid w:val="002E31FB"/>
    <w:rsid w:val="002F69BB"/>
    <w:rsid w:val="003314BA"/>
    <w:rsid w:val="003538C4"/>
    <w:rsid w:val="003B0321"/>
    <w:rsid w:val="003C0602"/>
    <w:rsid w:val="004054A9"/>
    <w:rsid w:val="00416292"/>
    <w:rsid w:val="00417EC6"/>
    <w:rsid w:val="00421E3C"/>
    <w:rsid w:val="00456BF9"/>
    <w:rsid w:val="00464667"/>
    <w:rsid w:val="00464729"/>
    <w:rsid w:val="0048006F"/>
    <w:rsid w:val="004815FC"/>
    <w:rsid w:val="004930A8"/>
    <w:rsid w:val="004A617C"/>
    <w:rsid w:val="004B271A"/>
    <w:rsid w:val="00513225"/>
    <w:rsid w:val="00515897"/>
    <w:rsid w:val="00526B5A"/>
    <w:rsid w:val="00561AE3"/>
    <w:rsid w:val="00574D24"/>
    <w:rsid w:val="00594A3A"/>
    <w:rsid w:val="005B6139"/>
    <w:rsid w:val="005C58D7"/>
    <w:rsid w:val="005C5927"/>
    <w:rsid w:val="005D1B5E"/>
    <w:rsid w:val="00604817"/>
    <w:rsid w:val="0062470D"/>
    <w:rsid w:val="00646119"/>
    <w:rsid w:val="006841C7"/>
    <w:rsid w:val="006900A8"/>
    <w:rsid w:val="006F2B4F"/>
    <w:rsid w:val="00701B98"/>
    <w:rsid w:val="00724423"/>
    <w:rsid w:val="007521DF"/>
    <w:rsid w:val="007627D8"/>
    <w:rsid w:val="00776A42"/>
    <w:rsid w:val="007E0BDF"/>
    <w:rsid w:val="00847BE9"/>
    <w:rsid w:val="00851412"/>
    <w:rsid w:val="00857EF3"/>
    <w:rsid w:val="008B4234"/>
    <w:rsid w:val="008C1C2D"/>
    <w:rsid w:val="008E4CF4"/>
    <w:rsid w:val="00915753"/>
    <w:rsid w:val="00935481"/>
    <w:rsid w:val="009477BD"/>
    <w:rsid w:val="00954FE6"/>
    <w:rsid w:val="009869F6"/>
    <w:rsid w:val="00997F2C"/>
    <w:rsid w:val="009C0CE3"/>
    <w:rsid w:val="009F10A8"/>
    <w:rsid w:val="00A32BDA"/>
    <w:rsid w:val="00AD70D3"/>
    <w:rsid w:val="00B00F04"/>
    <w:rsid w:val="00B108D6"/>
    <w:rsid w:val="00B17328"/>
    <w:rsid w:val="00B47E03"/>
    <w:rsid w:val="00B919A7"/>
    <w:rsid w:val="00B95589"/>
    <w:rsid w:val="00BB00B4"/>
    <w:rsid w:val="00BC5F6E"/>
    <w:rsid w:val="00BC6DB2"/>
    <w:rsid w:val="00BE0A8C"/>
    <w:rsid w:val="00C244EC"/>
    <w:rsid w:val="00C25815"/>
    <w:rsid w:val="00C364CB"/>
    <w:rsid w:val="00C50FF8"/>
    <w:rsid w:val="00C703C4"/>
    <w:rsid w:val="00C74976"/>
    <w:rsid w:val="00C8179F"/>
    <w:rsid w:val="00CB450B"/>
    <w:rsid w:val="00D03D4A"/>
    <w:rsid w:val="00D32D82"/>
    <w:rsid w:val="00D3312C"/>
    <w:rsid w:val="00D753BC"/>
    <w:rsid w:val="00D84C22"/>
    <w:rsid w:val="00D90D3B"/>
    <w:rsid w:val="00DA6BE9"/>
    <w:rsid w:val="00DD4EBB"/>
    <w:rsid w:val="00DE3D03"/>
    <w:rsid w:val="00DF2443"/>
    <w:rsid w:val="00DF372B"/>
    <w:rsid w:val="00E30EC8"/>
    <w:rsid w:val="00E50E67"/>
    <w:rsid w:val="00E666C7"/>
    <w:rsid w:val="00EB40F7"/>
    <w:rsid w:val="00EC7C5F"/>
    <w:rsid w:val="00ED19A3"/>
    <w:rsid w:val="00EE0DA2"/>
    <w:rsid w:val="00EE1D05"/>
    <w:rsid w:val="00EF2A44"/>
    <w:rsid w:val="00EF7472"/>
    <w:rsid w:val="00F135C6"/>
    <w:rsid w:val="00F34A79"/>
    <w:rsid w:val="00F539F1"/>
    <w:rsid w:val="00F5521B"/>
    <w:rsid w:val="00F56CC7"/>
    <w:rsid w:val="00F6390D"/>
    <w:rsid w:val="00F8128F"/>
    <w:rsid w:val="00F93859"/>
    <w:rsid w:val="00FA6284"/>
    <w:rsid w:val="00FC25A8"/>
    <w:rsid w:val="00FD6340"/>
    <w:rsid w:val="00FE0540"/>
    <w:rsid w:val="00FF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66CC"/>
  <w15:docId w15:val="{C29ECBD4-3E8C-7841-91B3-D22B386A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D3"/>
  </w:style>
  <w:style w:type="paragraph" w:styleId="Heading1">
    <w:name w:val="heading 1"/>
    <w:basedOn w:val="Normal"/>
    <w:next w:val="Normal"/>
    <w:link w:val="Heading1Char"/>
    <w:uiPriority w:val="9"/>
    <w:qFormat/>
    <w:rsid w:val="006C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4E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4ED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C4ED3"/>
    <w:pPr>
      <w:ind w:left="720"/>
      <w:contextualSpacing/>
    </w:pPr>
  </w:style>
  <w:style w:type="paragraph" w:styleId="Header">
    <w:name w:val="header"/>
    <w:basedOn w:val="Normal"/>
    <w:link w:val="HeaderChar"/>
    <w:uiPriority w:val="99"/>
    <w:unhideWhenUsed/>
    <w:rsid w:val="007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20"/>
  </w:style>
  <w:style w:type="paragraph" w:styleId="Footer">
    <w:name w:val="footer"/>
    <w:basedOn w:val="Normal"/>
    <w:link w:val="FooterChar"/>
    <w:uiPriority w:val="99"/>
    <w:unhideWhenUsed/>
    <w:rsid w:val="007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20"/>
  </w:style>
  <w:style w:type="table" w:styleId="GridTable4-Accent6">
    <w:name w:val="Grid Table 4 Accent 6"/>
    <w:basedOn w:val="TableNormal"/>
    <w:uiPriority w:val="49"/>
    <w:rsid w:val="004E21D0"/>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E21D0"/>
    <w:rPr>
      <w:sz w:val="16"/>
      <w:szCs w:val="16"/>
    </w:rPr>
  </w:style>
  <w:style w:type="paragraph" w:styleId="CommentText">
    <w:name w:val="annotation text"/>
    <w:basedOn w:val="Normal"/>
    <w:link w:val="CommentTextChar"/>
    <w:uiPriority w:val="99"/>
    <w:unhideWhenUsed/>
    <w:rsid w:val="004E21D0"/>
    <w:pPr>
      <w:spacing w:after="0" w:line="240" w:lineRule="auto"/>
    </w:pPr>
    <w:rPr>
      <w:sz w:val="20"/>
      <w:szCs w:val="20"/>
    </w:rPr>
  </w:style>
  <w:style w:type="character" w:customStyle="1" w:styleId="CommentTextChar">
    <w:name w:val="Comment Text Char"/>
    <w:basedOn w:val="DefaultParagraphFont"/>
    <w:link w:val="CommentText"/>
    <w:uiPriority w:val="99"/>
    <w:rsid w:val="004E21D0"/>
    <w:rPr>
      <w:sz w:val="20"/>
      <w:szCs w:val="20"/>
    </w:rPr>
  </w:style>
  <w:style w:type="paragraph" w:styleId="CommentSubject">
    <w:name w:val="annotation subject"/>
    <w:basedOn w:val="CommentText"/>
    <w:next w:val="CommentText"/>
    <w:link w:val="CommentSubjectChar"/>
    <w:uiPriority w:val="99"/>
    <w:semiHidden/>
    <w:unhideWhenUsed/>
    <w:rsid w:val="001833B0"/>
    <w:pPr>
      <w:spacing w:after="160"/>
    </w:pPr>
    <w:rPr>
      <w:b/>
      <w:bCs/>
    </w:rPr>
  </w:style>
  <w:style w:type="character" w:customStyle="1" w:styleId="CommentSubjectChar">
    <w:name w:val="Comment Subject Char"/>
    <w:basedOn w:val="CommentTextChar"/>
    <w:link w:val="CommentSubject"/>
    <w:uiPriority w:val="99"/>
    <w:semiHidden/>
    <w:rsid w:val="001833B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0">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1">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2">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3">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4">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6">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752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WPJUprambilpzJZmI/2tCCA==">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7157</Characters>
  <Application>Microsoft Office Word</Application>
  <DocSecurity>8</DocSecurity>
  <Lines>115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Jyot,Jeevan</dc:creator>
  <cp:lastModifiedBy>Veliz,Allison</cp:lastModifiedBy>
  <cp:revision>3</cp:revision>
  <dcterms:created xsi:type="dcterms:W3CDTF">2026-04-16T19:18:00Z</dcterms:created>
  <dcterms:modified xsi:type="dcterms:W3CDTF">2026-04-16T19:18:00Z</dcterms:modified>
</cp:coreProperties>
</file>