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672B" w14:textId="03CB0802" w:rsidR="00E50AF4" w:rsidRPr="00CA328B" w:rsidRDefault="6F8ED3AF" w:rsidP="7C9160F7">
      <w:pPr>
        <w:pStyle w:val="Heading1"/>
        <w:jc w:val="center"/>
        <w:rPr>
          <w:rFonts w:eastAsia="Calibri Light" w:cstheme="majorHAnsi"/>
          <w:b/>
          <w:bCs/>
          <w:caps/>
          <w:color w:val="385623" w:themeColor="accent6" w:themeShade="80"/>
          <w:sz w:val="20"/>
          <w:szCs w:val="20"/>
        </w:rPr>
      </w:pPr>
      <w:r w:rsidRPr="00CA328B">
        <w:rPr>
          <w:rFonts w:eastAsia="Calibri Light" w:cstheme="majorHAnsi"/>
          <w:b/>
          <w:bCs/>
          <w:caps/>
          <w:color w:val="385623" w:themeColor="accent6" w:themeShade="80"/>
          <w:sz w:val="20"/>
          <w:szCs w:val="20"/>
        </w:rPr>
        <w:t>M</w:t>
      </w:r>
      <w:r w:rsidR="6644E1C5" w:rsidRPr="00CA328B">
        <w:rPr>
          <w:rFonts w:eastAsia="Calibri Light" w:cstheme="majorHAnsi"/>
          <w:b/>
          <w:bCs/>
          <w:caps/>
          <w:color w:val="385623" w:themeColor="accent6" w:themeShade="80"/>
          <w:sz w:val="20"/>
          <w:szCs w:val="20"/>
        </w:rPr>
        <w:t>eeting Minutes</w:t>
      </w:r>
    </w:p>
    <w:p w14:paraId="630F7753" w14:textId="76C28DBA" w:rsidR="00E50AF4" w:rsidRPr="00CA328B" w:rsidRDefault="6644E1C5" w:rsidP="7C9160F7">
      <w:pPr>
        <w:pStyle w:val="Heading2"/>
        <w:rPr>
          <w:rFonts w:eastAsia="Calibri Light" w:cstheme="majorHAnsi"/>
          <w:b/>
          <w:bCs/>
          <w:color w:val="538135" w:themeColor="accent6" w:themeShade="BF"/>
          <w:sz w:val="20"/>
          <w:szCs w:val="20"/>
        </w:rPr>
      </w:pPr>
      <w:r w:rsidRPr="00CA328B">
        <w:rPr>
          <w:rFonts w:eastAsia="Calibri Light" w:cstheme="majorHAnsi"/>
          <w:b/>
          <w:bCs/>
          <w:color w:val="538135" w:themeColor="accent6" w:themeShade="BF"/>
          <w:sz w:val="20"/>
          <w:szCs w:val="20"/>
        </w:rPr>
        <w:t xml:space="preserve"> </w:t>
      </w:r>
    </w:p>
    <w:p w14:paraId="521205BC" w14:textId="49D04D98" w:rsidR="00E50AF4" w:rsidRPr="00CA328B" w:rsidRDefault="6644E1C5" w:rsidP="7C9160F7">
      <w:pPr>
        <w:pStyle w:val="Heading2"/>
        <w:spacing w:line="240" w:lineRule="auto"/>
        <w:jc w:val="center"/>
        <w:rPr>
          <w:rFonts w:eastAsia="Calibri Light" w:cstheme="majorHAnsi"/>
          <w:b/>
          <w:bCs/>
          <w:color w:val="538135" w:themeColor="accent6" w:themeShade="BF"/>
          <w:sz w:val="20"/>
          <w:szCs w:val="20"/>
        </w:rPr>
      </w:pPr>
      <w:r w:rsidRPr="00CA328B">
        <w:rPr>
          <w:rFonts w:eastAsia="Calibri Light" w:cstheme="majorHAnsi"/>
          <w:b/>
          <w:bCs/>
          <w:color w:val="538135" w:themeColor="accent6" w:themeShade="BF"/>
          <w:sz w:val="20"/>
          <w:szCs w:val="20"/>
        </w:rPr>
        <w:t xml:space="preserve">Consortium for Medical Marijuana Clinical Outcomes Research: </w:t>
      </w:r>
    </w:p>
    <w:p w14:paraId="4EF22D70" w14:textId="786CADB4" w:rsidR="00E50AF4" w:rsidRPr="00CA328B" w:rsidRDefault="6644E1C5" w:rsidP="7C9160F7">
      <w:pPr>
        <w:pStyle w:val="Heading2"/>
        <w:spacing w:line="240" w:lineRule="auto"/>
        <w:jc w:val="center"/>
        <w:rPr>
          <w:rFonts w:eastAsia="Calibri Light" w:cstheme="majorHAnsi"/>
          <w:b/>
          <w:bCs/>
          <w:caps/>
          <w:color w:val="538135" w:themeColor="accent6" w:themeShade="BF"/>
          <w:sz w:val="20"/>
          <w:szCs w:val="20"/>
        </w:rPr>
      </w:pPr>
      <w:r w:rsidRPr="00CA328B">
        <w:rPr>
          <w:rFonts w:eastAsia="Calibri Light" w:cstheme="majorHAnsi"/>
          <w:b/>
          <w:bCs/>
          <w:caps/>
          <w:color w:val="538135" w:themeColor="accent6" w:themeShade="BF"/>
          <w:sz w:val="20"/>
          <w:szCs w:val="20"/>
        </w:rPr>
        <w:t>B</w:t>
      </w:r>
      <w:r w:rsidR="10891E7F" w:rsidRPr="00CA328B">
        <w:rPr>
          <w:rFonts w:eastAsia="Calibri Light" w:cstheme="majorHAnsi"/>
          <w:b/>
          <w:bCs/>
          <w:caps/>
          <w:color w:val="538135" w:themeColor="accent6" w:themeShade="BF"/>
          <w:sz w:val="20"/>
          <w:szCs w:val="20"/>
        </w:rPr>
        <w:t xml:space="preserve"> </w:t>
      </w:r>
      <w:r w:rsidRPr="00CA328B">
        <w:rPr>
          <w:rFonts w:eastAsia="Calibri Light" w:cstheme="majorHAnsi"/>
          <w:b/>
          <w:bCs/>
          <w:caps/>
          <w:color w:val="538135" w:themeColor="accent6" w:themeShade="BF"/>
          <w:sz w:val="20"/>
          <w:szCs w:val="20"/>
        </w:rPr>
        <w:t>o</w:t>
      </w:r>
      <w:r w:rsidR="3BCC8037" w:rsidRPr="00CA328B">
        <w:rPr>
          <w:rFonts w:eastAsia="Calibri Light" w:cstheme="majorHAnsi"/>
          <w:b/>
          <w:bCs/>
          <w:caps/>
          <w:color w:val="538135" w:themeColor="accent6" w:themeShade="BF"/>
          <w:sz w:val="20"/>
          <w:szCs w:val="20"/>
        </w:rPr>
        <w:t xml:space="preserve"> </w:t>
      </w:r>
      <w:r w:rsidRPr="00CA328B">
        <w:rPr>
          <w:rFonts w:eastAsia="Calibri Light" w:cstheme="majorHAnsi"/>
          <w:b/>
          <w:bCs/>
          <w:caps/>
          <w:color w:val="538135" w:themeColor="accent6" w:themeShade="BF"/>
          <w:sz w:val="20"/>
          <w:szCs w:val="20"/>
        </w:rPr>
        <w:t>a</w:t>
      </w:r>
      <w:r w:rsidR="3523565D" w:rsidRPr="00CA328B">
        <w:rPr>
          <w:rFonts w:eastAsia="Calibri Light" w:cstheme="majorHAnsi"/>
          <w:b/>
          <w:bCs/>
          <w:caps/>
          <w:color w:val="538135" w:themeColor="accent6" w:themeShade="BF"/>
          <w:sz w:val="20"/>
          <w:szCs w:val="20"/>
        </w:rPr>
        <w:t xml:space="preserve"> </w:t>
      </w:r>
      <w:r w:rsidRPr="00CA328B">
        <w:rPr>
          <w:rFonts w:eastAsia="Calibri Light" w:cstheme="majorHAnsi"/>
          <w:b/>
          <w:bCs/>
          <w:caps/>
          <w:color w:val="538135" w:themeColor="accent6" w:themeShade="BF"/>
          <w:sz w:val="20"/>
          <w:szCs w:val="20"/>
        </w:rPr>
        <w:t>r</w:t>
      </w:r>
      <w:r w:rsidR="70A380BE" w:rsidRPr="00CA328B">
        <w:rPr>
          <w:rFonts w:eastAsia="Calibri Light" w:cstheme="majorHAnsi"/>
          <w:b/>
          <w:bCs/>
          <w:caps/>
          <w:color w:val="538135" w:themeColor="accent6" w:themeShade="BF"/>
          <w:sz w:val="20"/>
          <w:szCs w:val="20"/>
        </w:rPr>
        <w:t xml:space="preserve"> </w:t>
      </w:r>
      <w:r w:rsidR="00DA5FC3" w:rsidRPr="00CA328B">
        <w:rPr>
          <w:rFonts w:eastAsia="Calibri Light" w:cstheme="majorHAnsi"/>
          <w:b/>
          <w:bCs/>
          <w:caps/>
          <w:color w:val="538135" w:themeColor="accent6" w:themeShade="BF"/>
          <w:sz w:val="20"/>
          <w:szCs w:val="20"/>
        </w:rPr>
        <w:t>D M</w:t>
      </w:r>
      <w:r w:rsidR="5D2F9278" w:rsidRPr="00CA328B">
        <w:rPr>
          <w:rFonts w:eastAsia="Calibri Light" w:cstheme="majorHAnsi"/>
          <w:b/>
          <w:bCs/>
          <w:caps/>
          <w:color w:val="538135" w:themeColor="accent6" w:themeShade="BF"/>
          <w:sz w:val="20"/>
          <w:szCs w:val="20"/>
        </w:rPr>
        <w:t xml:space="preserve"> </w:t>
      </w:r>
      <w:r w:rsidRPr="00CA328B">
        <w:rPr>
          <w:rFonts w:eastAsia="Calibri Light" w:cstheme="majorHAnsi"/>
          <w:b/>
          <w:bCs/>
          <w:caps/>
          <w:color w:val="538135" w:themeColor="accent6" w:themeShade="BF"/>
          <w:sz w:val="20"/>
          <w:szCs w:val="20"/>
        </w:rPr>
        <w:t>e</w:t>
      </w:r>
      <w:r w:rsidR="0969C2B4" w:rsidRPr="00CA328B">
        <w:rPr>
          <w:rFonts w:eastAsia="Calibri Light" w:cstheme="majorHAnsi"/>
          <w:b/>
          <w:bCs/>
          <w:caps/>
          <w:color w:val="538135" w:themeColor="accent6" w:themeShade="BF"/>
          <w:sz w:val="20"/>
          <w:szCs w:val="20"/>
        </w:rPr>
        <w:t xml:space="preserve"> </w:t>
      </w:r>
      <w:proofErr w:type="spellStart"/>
      <w:r w:rsidRPr="00CA328B">
        <w:rPr>
          <w:rFonts w:eastAsia="Calibri Light" w:cstheme="majorHAnsi"/>
          <w:b/>
          <w:bCs/>
          <w:caps/>
          <w:color w:val="538135" w:themeColor="accent6" w:themeShade="BF"/>
          <w:sz w:val="20"/>
          <w:szCs w:val="20"/>
        </w:rPr>
        <w:t>e</w:t>
      </w:r>
      <w:proofErr w:type="spellEnd"/>
      <w:r w:rsidR="50FE5453" w:rsidRPr="00CA328B">
        <w:rPr>
          <w:rFonts w:eastAsia="Calibri Light" w:cstheme="majorHAnsi"/>
          <w:b/>
          <w:bCs/>
          <w:caps/>
          <w:color w:val="538135" w:themeColor="accent6" w:themeShade="BF"/>
          <w:sz w:val="20"/>
          <w:szCs w:val="20"/>
        </w:rPr>
        <w:t xml:space="preserve"> </w:t>
      </w:r>
      <w:r w:rsidRPr="00CA328B">
        <w:rPr>
          <w:rFonts w:eastAsia="Calibri Light" w:cstheme="majorHAnsi"/>
          <w:b/>
          <w:bCs/>
          <w:caps/>
          <w:color w:val="538135" w:themeColor="accent6" w:themeShade="BF"/>
          <w:sz w:val="20"/>
          <w:szCs w:val="20"/>
        </w:rPr>
        <w:t>t</w:t>
      </w:r>
      <w:r w:rsidR="7BAC6B95" w:rsidRPr="00CA328B">
        <w:rPr>
          <w:rFonts w:eastAsia="Calibri Light" w:cstheme="majorHAnsi"/>
          <w:b/>
          <w:bCs/>
          <w:caps/>
          <w:color w:val="538135" w:themeColor="accent6" w:themeShade="BF"/>
          <w:sz w:val="20"/>
          <w:szCs w:val="20"/>
        </w:rPr>
        <w:t xml:space="preserve"> </w:t>
      </w:r>
      <w:r w:rsidR="274D291C" w:rsidRPr="00CA328B">
        <w:rPr>
          <w:rFonts w:eastAsia="Calibri Light" w:cstheme="majorHAnsi"/>
          <w:b/>
          <w:bCs/>
          <w:caps/>
          <w:color w:val="538135" w:themeColor="accent6" w:themeShade="BF"/>
          <w:sz w:val="20"/>
          <w:szCs w:val="20"/>
        </w:rPr>
        <w:t xml:space="preserve">I </w:t>
      </w:r>
      <w:r w:rsidRPr="00CA328B">
        <w:rPr>
          <w:rFonts w:eastAsia="Calibri Light" w:cstheme="majorHAnsi"/>
          <w:b/>
          <w:bCs/>
          <w:caps/>
          <w:color w:val="538135" w:themeColor="accent6" w:themeShade="BF"/>
          <w:sz w:val="20"/>
          <w:szCs w:val="20"/>
        </w:rPr>
        <w:t>n</w:t>
      </w:r>
      <w:r w:rsidR="7B929E2A" w:rsidRPr="00CA328B">
        <w:rPr>
          <w:rFonts w:eastAsia="Calibri Light" w:cstheme="majorHAnsi"/>
          <w:b/>
          <w:bCs/>
          <w:caps/>
          <w:color w:val="538135" w:themeColor="accent6" w:themeShade="BF"/>
          <w:sz w:val="20"/>
          <w:szCs w:val="20"/>
        </w:rPr>
        <w:t xml:space="preserve"> </w:t>
      </w:r>
      <w:r w:rsidRPr="00CA328B">
        <w:rPr>
          <w:rFonts w:eastAsia="Calibri Light" w:cstheme="majorHAnsi"/>
          <w:b/>
          <w:bCs/>
          <w:caps/>
          <w:color w:val="538135" w:themeColor="accent6" w:themeShade="BF"/>
          <w:sz w:val="20"/>
          <w:szCs w:val="20"/>
        </w:rPr>
        <w:t xml:space="preserve">g </w:t>
      </w:r>
    </w:p>
    <w:p w14:paraId="1A61AA00" w14:textId="6ACF989F" w:rsidR="00E50AF4" w:rsidRPr="00CA328B" w:rsidRDefault="00E50AF4" w:rsidP="7C9160F7">
      <w:pPr>
        <w:rPr>
          <w:rFonts w:asciiTheme="majorHAnsi" w:hAnsiTheme="majorHAnsi" w:cstheme="majorHAnsi"/>
          <w:b/>
          <w:bCs/>
          <w:sz w:val="20"/>
          <w:szCs w:val="20"/>
        </w:rPr>
      </w:pPr>
    </w:p>
    <w:p w14:paraId="33B5D78F" w14:textId="4B54E761" w:rsidR="00E50AF4" w:rsidRPr="00CA328B" w:rsidRDefault="00A64D8B" w:rsidP="7C9160F7">
      <w:pPr>
        <w:pStyle w:val="Heading2"/>
        <w:jc w:val="center"/>
        <w:rPr>
          <w:rFonts w:eastAsia="Calibri Light" w:cstheme="majorHAnsi"/>
          <w:b/>
          <w:bCs/>
          <w:color w:val="000000" w:themeColor="text1"/>
          <w:sz w:val="20"/>
          <w:szCs w:val="20"/>
          <w:u w:val="single"/>
        </w:rPr>
      </w:pPr>
      <w:r w:rsidRPr="00CA328B">
        <w:rPr>
          <w:rFonts w:eastAsia="Calibri Light" w:cstheme="majorHAnsi"/>
          <w:b/>
          <w:bCs/>
          <w:color w:val="000000" w:themeColor="text1"/>
          <w:sz w:val="20"/>
          <w:szCs w:val="20"/>
          <w:u w:val="single"/>
        </w:rPr>
        <w:t>Friday</w:t>
      </w:r>
      <w:r w:rsidR="6644E1C5" w:rsidRPr="00CA328B">
        <w:rPr>
          <w:rFonts w:eastAsia="Calibri Light" w:cstheme="majorHAnsi"/>
          <w:b/>
          <w:bCs/>
          <w:color w:val="000000" w:themeColor="text1"/>
          <w:sz w:val="20"/>
          <w:szCs w:val="20"/>
          <w:u w:val="single"/>
        </w:rPr>
        <w:t xml:space="preserve">, </w:t>
      </w:r>
      <w:r w:rsidRPr="00CA328B">
        <w:rPr>
          <w:rFonts w:eastAsia="Calibri Light" w:cstheme="majorHAnsi"/>
          <w:b/>
          <w:bCs/>
          <w:color w:val="000000" w:themeColor="text1"/>
          <w:sz w:val="20"/>
          <w:szCs w:val="20"/>
          <w:u w:val="single"/>
        </w:rPr>
        <w:t>May 20th</w:t>
      </w:r>
      <w:r w:rsidR="6644E1C5" w:rsidRPr="00CA328B">
        <w:rPr>
          <w:rFonts w:eastAsia="Calibri Light" w:cstheme="majorHAnsi"/>
          <w:b/>
          <w:bCs/>
          <w:color w:val="000000" w:themeColor="text1"/>
          <w:sz w:val="20"/>
          <w:szCs w:val="20"/>
          <w:u w:val="single"/>
        </w:rPr>
        <w:t>, 202</w:t>
      </w:r>
      <w:r w:rsidRPr="00CA328B">
        <w:rPr>
          <w:rFonts w:eastAsia="Calibri Light" w:cstheme="majorHAnsi"/>
          <w:b/>
          <w:bCs/>
          <w:color w:val="000000" w:themeColor="text1"/>
          <w:sz w:val="20"/>
          <w:szCs w:val="20"/>
          <w:u w:val="single"/>
        </w:rPr>
        <w:t>2</w:t>
      </w:r>
      <w:r w:rsidR="6644E1C5" w:rsidRPr="00CA328B">
        <w:rPr>
          <w:rFonts w:eastAsia="Calibri Light" w:cstheme="majorHAnsi"/>
          <w:b/>
          <w:bCs/>
          <w:color w:val="000000" w:themeColor="text1"/>
          <w:sz w:val="20"/>
          <w:szCs w:val="20"/>
          <w:u w:val="single"/>
        </w:rPr>
        <w:t xml:space="preserve"> at </w:t>
      </w:r>
      <w:r w:rsidR="00DA5FC3" w:rsidRPr="00CA328B">
        <w:rPr>
          <w:rFonts w:eastAsia="Calibri Light" w:cstheme="majorHAnsi"/>
          <w:b/>
          <w:bCs/>
          <w:color w:val="000000" w:themeColor="text1"/>
          <w:sz w:val="20"/>
          <w:szCs w:val="20"/>
          <w:u w:val="single"/>
        </w:rPr>
        <w:t>12</w:t>
      </w:r>
      <w:r w:rsidR="6644E1C5" w:rsidRPr="00CA328B">
        <w:rPr>
          <w:rFonts w:eastAsia="Calibri Light" w:cstheme="majorHAnsi"/>
          <w:b/>
          <w:bCs/>
          <w:color w:val="000000" w:themeColor="text1"/>
          <w:sz w:val="20"/>
          <w:szCs w:val="20"/>
          <w:u w:val="single"/>
        </w:rPr>
        <w:t>:00 pm</w:t>
      </w:r>
    </w:p>
    <w:p w14:paraId="2B64D0F7" w14:textId="1D2260C0" w:rsidR="00E50AF4" w:rsidRPr="00CA328B" w:rsidRDefault="00781BC7" w:rsidP="7C9160F7">
      <w:pPr>
        <w:pStyle w:val="Heading2"/>
        <w:jc w:val="center"/>
        <w:rPr>
          <w:rFonts w:eastAsia="Calibri Light" w:cstheme="majorHAnsi"/>
          <w:i/>
          <w:iCs/>
          <w:color w:val="000000" w:themeColor="text1"/>
          <w:sz w:val="20"/>
          <w:szCs w:val="20"/>
        </w:rPr>
      </w:pPr>
      <w:r w:rsidRPr="00CA328B">
        <w:rPr>
          <w:rFonts w:eastAsia="Calibri Light" w:cstheme="majorHAnsi"/>
          <w:i/>
          <w:iCs/>
          <w:color w:val="000000" w:themeColor="text1"/>
          <w:sz w:val="20"/>
          <w:szCs w:val="20"/>
        </w:rPr>
        <w:t>Live</w:t>
      </w:r>
      <w:r>
        <w:rPr>
          <w:rFonts w:eastAsia="Calibri Light" w:cstheme="majorHAnsi"/>
          <w:i/>
          <w:iCs/>
          <w:color w:val="000000" w:themeColor="text1"/>
          <w:sz w:val="20"/>
          <w:szCs w:val="20"/>
        </w:rPr>
        <w:t xml:space="preserve"> at CCORC, Orlando </w:t>
      </w:r>
      <w:r w:rsidRPr="00CA328B">
        <w:rPr>
          <w:rFonts w:eastAsia="Calibri Light" w:cstheme="majorHAnsi"/>
          <w:i/>
          <w:iCs/>
          <w:color w:val="000000" w:themeColor="text1"/>
          <w:sz w:val="20"/>
          <w:szCs w:val="20"/>
        </w:rPr>
        <w:t xml:space="preserve">&amp; </w:t>
      </w:r>
      <w:r w:rsidR="6644E1C5" w:rsidRPr="00CA328B">
        <w:rPr>
          <w:rFonts w:eastAsia="Calibri Light" w:cstheme="majorHAnsi"/>
          <w:i/>
          <w:iCs/>
          <w:color w:val="000000" w:themeColor="text1"/>
          <w:sz w:val="20"/>
          <w:szCs w:val="20"/>
        </w:rPr>
        <w:t>Remote Connection via Zoom</w:t>
      </w:r>
      <w:r w:rsidR="00DA5FC3" w:rsidRPr="00CA328B">
        <w:rPr>
          <w:rFonts w:eastAsia="Calibri Light" w:cstheme="majorHAnsi"/>
          <w:i/>
          <w:iCs/>
          <w:color w:val="000000" w:themeColor="text1"/>
          <w:sz w:val="20"/>
          <w:szCs w:val="20"/>
        </w:rPr>
        <w:t xml:space="preserve"> </w:t>
      </w:r>
    </w:p>
    <w:p w14:paraId="33D64C6E" w14:textId="4F8CEA12" w:rsidR="00E50AF4" w:rsidRPr="00CA328B" w:rsidRDefault="00E50AF4" w:rsidP="7C9160F7">
      <w:pPr>
        <w:rPr>
          <w:rFonts w:asciiTheme="majorHAnsi" w:hAnsiTheme="majorHAnsi" w:cstheme="majorHAnsi"/>
          <w:sz w:val="20"/>
          <w:szCs w:val="20"/>
        </w:rPr>
      </w:pPr>
    </w:p>
    <w:p w14:paraId="37A6B1BE" w14:textId="77777777" w:rsidR="00AE2D87" w:rsidRDefault="00AE2D87" w:rsidP="00504B7E">
      <w:pPr>
        <w:pStyle w:val="Heading2"/>
        <w:spacing w:before="0"/>
        <w:rPr>
          <w:rFonts w:eastAsia="Calibri Light" w:cstheme="majorHAnsi"/>
          <w:b/>
          <w:bCs/>
          <w:sz w:val="20"/>
          <w:szCs w:val="20"/>
          <w:u w:val="single"/>
        </w:rPr>
        <w:sectPr w:rsidR="00AE2D87">
          <w:headerReference w:type="even" r:id="rId6"/>
          <w:headerReference w:type="default" r:id="rId7"/>
          <w:footerReference w:type="even" r:id="rId8"/>
          <w:footerReference w:type="default" r:id="rId9"/>
          <w:headerReference w:type="first" r:id="rId10"/>
          <w:footerReference w:type="first" r:id="rId11"/>
          <w:pgSz w:w="12240" w:h="15840"/>
          <w:pgMar w:top="864" w:right="864" w:bottom="864" w:left="864" w:header="720" w:footer="720" w:gutter="0"/>
          <w:cols w:space="720"/>
          <w:docGrid w:linePitch="360"/>
        </w:sectPr>
      </w:pPr>
    </w:p>
    <w:p w14:paraId="42D28B92" w14:textId="2FC51AED" w:rsidR="00E50AF4" w:rsidRPr="00CA328B" w:rsidRDefault="6644E1C5" w:rsidP="00504B7E">
      <w:pPr>
        <w:pStyle w:val="Heading2"/>
        <w:spacing w:before="0"/>
        <w:rPr>
          <w:rFonts w:eastAsia="Calibri Light" w:cstheme="majorHAnsi"/>
          <w:b/>
          <w:bCs/>
          <w:sz w:val="20"/>
          <w:szCs w:val="20"/>
          <w:u w:val="single"/>
        </w:rPr>
      </w:pPr>
      <w:r w:rsidRPr="00CA328B">
        <w:rPr>
          <w:rFonts w:eastAsia="Calibri Light" w:cstheme="majorHAnsi"/>
          <w:b/>
          <w:bCs/>
          <w:sz w:val="20"/>
          <w:szCs w:val="20"/>
          <w:u w:val="single"/>
        </w:rPr>
        <w:t>Board Members Present:</w:t>
      </w:r>
    </w:p>
    <w:p w14:paraId="34DD4155" w14:textId="43DB8D9F" w:rsidR="00E50AF4" w:rsidRPr="00CA328B" w:rsidRDefault="6644E1C5" w:rsidP="00504B7E">
      <w:pPr>
        <w:pStyle w:val="Heading2"/>
        <w:spacing w:before="0"/>
        <w:rPr>
          <w:rFonts w:eastAsia="Calibri Light" w:cstheme="majorHAnsi"/>
          <w:color w:val="000000" w:themeColor="text1"/>
          <w:sz w:val="20"/>
          <w:szCs w:val="20"/>
        </w:rPr>
      </w:pPr>
      <w:r w:rsidRPr="00CA328B">
        <w:rPr>
          <w:rFonts w:eastAsia="Calibri Light" w:cstheme="majorHAnsi"/>
          <w:color w:val="000000" w:themeColor="text1"/>
          <w:sz w:val="20"/>
          <w:szCs w:val="20"/>
        </w:rPr>
        <w:t>William Anderson, Chair</w:t>
      </w:r>
      <w:r w:rsidR="00E95B68" w:rsidRPr="00CA328B">
        <w:rPr>
          <w:rFonts w:eastAsia="Calibri Light" w:cstheme="majorHAnsi"/>
          <w:color w:val="000000" w:themeColor="text1"/>
          <w:sz w:val="20"/>
          <w:szCs w:val="20"/>
        </w:rPr>
        <w:t xml:space="preserve"> (via Zoom)</w:t>
      </w:r>
    </w:p>
    <w:p w14:paraId="05DAC01C" w14:textId="301889F3" w:rsidR="00E50AF4" w:rsidRPr="00CA328B" w:rsidRDefault="6644E1C5" w:rsidP="00504B7E">
      <w:pPr>
        <w:pStyle w:val="Heading2"/>
        <w:spacing w:before="0"/>
        <w:rPr>
          <w:rFonts w:eastAsia="Calibri Light" w:cstheme="majorHAnsi"/>
          <w:color w:val="000000" w:themeColor="text1"/>
          <w:sz w:val="20"/>
          <w:szCs w:val="20"/>
        </w:rPr>
      </w:pPr>
      <w:r w:rsidRPr="00CA328B">
        <w:rPr>
          <w:rFonts w:eastAsia="Calibri Light" w:cstheme="majorHAnsi"/>
          <w:color w:val="000000" w:themeColor="text1"/>
          <w:sz w:val="20"/>
          <w:szCs w:val="20"/>
        </w:rPr>
        <w:t>Jacqueline Sagen</w:t>
      </w:r>
    </w:p>
    <w:p w14:paraId="1A791182" w14:textId="0EA1416F" w:rsidR="00E50AF4" w:rsidRPr="00CA328B" w:rsidRDefault="6644E1C5" w:rsidP="00504B7E">
      <w:pPr>
        <w:pStyle w:val="Heading2"/>
        <w:spacing w:before="0"/>
        <w:rPr>
          <w:rFonts w:eastAsia="Calibri Light" w:cstheme="majorHAnsi"/>
          <w:color w:val="000000" w:themeColor="text1"/>
          <w:sz w:val="20"/>
          <w:szCs w:val="20"/>
        </w:rPr>
      </w:pPr>
      <w:r w:rsidRPr="00CA328B">
        <w:rPr>
          <w:rFonts w:eastAsia="Calibri Light" w:cstheme="majorHAnsi"/>
          <w:color w:val="000000" w:themeColor="text1"/>
          <w:sz w:val="20"/>
          <w:szCs w:val="20"/>
        </w:rPr>
        <w:t>Ximena Levy</w:t>
      </w:r>
    </w:p>
    <w:p w14:paraId="01CAF3A3" w14:textId="7FF02D7A" w:rsidR="00E50AF4" w:rsidRPr="00CA328B" w:rsidRDefault="6644E1C5" w:rsidP="00504B7E">
      <w:pPr>
        <w:pStyle w:val="Heading2"/>
        <w:spacing w:before="0"/>
        <w:rPr>
          <w:rFonts w:eastAsia="Calibri Light" w:cstheme="majorHAnsi"/>
          <w:color w:val="000000" w:themeColor="text1"/>
          <w:sz w:val="20"/>
          <w:szCs w:val="20"/>
        </w:rPr>
      </w:pPr>
      <w:r w:rsidRPr="00CA328B">
        <w:rPr>
          <w:rFonts w:eastAsia="Calibri Light" w:cstheme="majorHAnsi"/>
          <w:color w:val="000000" w:themeColor="text1"/>
          <w:sz w:val="20"/>
          <w:szCs w:val="20"/>
        </w:rPr>
        <w:t>Charles Weatherford</w:t>
      </w:r>
    </w:p>
    <w:p w14:paraId="1FA25AA5" w14:textId="676313BE" w:rsidR="00E50AF4" w:rsidRPr="00CA328B" w:rsidRDefault="6644E1C5" w:rsidP="00504B7E">
      <w:pPr>
        <w:pStyle w:val="Heading2"/>
        <w:spacing w:before="0"/>
        <w:rPr>
          <w:rFonts w:eastAsia="Calibri Light" w:cstheme="majorHAnsi"/>
          <w:color w:val="000000" w:themeColor="text1"/>
          <w:sz w:val="20"/>
          <w:szCs w:val="20"/>
        </w:rPr>
      </w:pPr>
      <w:r w:rsidRPr="00CA328B">
        <w:rPr>
          <w:rFonts w:eastAsia="Calibri Light" w:cstheme="majorHAnsi"/>
          <w:color w:val="000000" w:themeColor="text1"/>
          <w:sz w:val="20"/>
          <w:szCs w:val="20"/>
        </w:rPr>
        <w:t>Max Orezzoli</w:t>
      </w:r>
    </w:p>
    <w:p w14:paraId="7057F529" w14:textId="2FA362E6" w:rsidR="00E50AF4" w:rsidRDefault="00A64D8B" w:rsidP="00504B7E">
      <w:pPr>
        <w:pStyle w:val="Heading2"/>
        <w:spacing w:before="0"/>
        <w:rPr>
          <w:rFonts w:cstheme="majorHAnsi"/>
          <w:color w:val="000000" w:themeColor="text1"/>
          <w:sz w:val="20"/>
          <w:szCs w:val="20"/>
        </w:rPr>
      </w:pPr>
      <w:proofErr w:type="spellStart"/>
      <w:r w:rsidRPr="00CA328B">
        <w:rPr>
          <w:rFonts w:cstheme="majorHAnsi"/>
          <w:color w:val="000000" w:themeColor="text1"/>
          <w:sz w:val="20"/>
          <w:szCs w:val="20"/>
        </w:rPr>
        <w:t>Dinender</w:t>
      </w:r>
      <w:proofErr w:type="spellEnd"/>
      <w:r w:rsidRPr="00CA328B">
        <w:rPr>
          <w:rFonts w:cstheme="majorHAnsi"/>
          <w:color w:val="000000" w:themeColor="text1"/>
          <w:sz w:val="20"/>
          <w:szCs w:val="20"/>
        </w:rPr>
        <w:t xml:space="preserve"> Singla</w:t>
      </w:r>
    </w:p>
    <w:p w14:paraId="2D9849D7" w14:textId="77777777" w:rsidR="00AE2D87" w:rsidRDefault="00AE2D87" w:rsidP="00504B7E">
      <w:pPr>
        <w:pStyle w:val="Heading2"/>
        <w:spacing w:before="0"/>
        <w:rPr>
          <w:rFonts w:eastAsia="Calibri Light" w:cstheme="majorHAnsi"/>
          <w:b/>
          <w:bCs/>
          <w:sz w:val="20"/>
          <w:szCs w:val="20"/>
          <w:u w:val="single"/>
        </w:rPr>
      </w:pPr>
    </w:p>
    <w:p w14:paraId="211CE073" w14:textId="231D1416" w:rsidR="00E50AF4" w:rsidRPr="00CA328B" w:rsidRDefault="6644E1C5" w:rsidP="00504B7E">
      <w:pPr>
        <w:pStyle w:val="Heading2"/>
        <w:spacing w:before="0"/>
        <w:rPr>
          <w:rFonts w:eastAsia="Calibri Light" w:cstheme="majorHAnsi"/>
          <w:b/>
          <w:bCs/>
          <w:sz w:val="20"/>
          <w:szCs w:val="20"/>
          <w:u w:val="single"/>
        </w:rPr>
      </w:pPr>
      <w:r w:rsidRPr="00CA328B">
        <w:rPr>
          <w:rFonts w:eastAsia="Calibri Light" w:cstheme="majorHAnsi"/>
          <w:b/>
          <w:bCs/>
          <w:sz w:val="20"/>
          <w:szCs w:val="20"/>
          <w:u w:val="single"/>
        </w:rPr>
        <w:t>Board Members Absent:</w:t>
      </w:r>
    </w:p>
    <w:p w14:paraId="417DFE5E" w14:textId="77777777" w:rsidR="0043510A" w:rsidRPr="00CA328B" w:rsidRDefault="0043510A" w:rsidP="00504B7E">
      <w:pPr>
        <w:pStyle w:val="Heading2"/>
        <w:spacing w:before="0"/>
        <w:rPr>
          <w:rFonts w:eastAsia="Calibri Light" w:cstheme="majorHAnsi"/>
          <w:color w:val="000000" w:themeColor="text1"/>
          <w:sz w:val="20"/>
          <w:szCs w:val="20"/>
        </w:rPr>
      </w:pPr>
      <w:r w:rsidRPr="00CA328B">
        <w:rPr>
          <w:rFonts w:eastAsia="Calibri Light" w:cstheme="majorHAnsi"/>
          <w:color w:val="000000" w:themeColor="text1"/>
          <w:sz w:val="20"/>
          <w:szCs w:val="20"/>
        </w:rPr>
        <w:t>Martha Rosenthal, Vice-Chair</w:t>
      </w:r>
    </w:p>
    <w:p w14:paraId="5D747F66" w14:textId="5D71D20A" w:rsidR="00E50AF4" w:rsidRPr="00CA328B" w:rsidRDefault="6644E1C5" w:rsidP="00504B7E">
      <w:pPr>
        <w:pStyle w:val="Heading2"/>
        <w:spacing w:before="0"/>
        <w:rPr>
          <w:rFonts w:cstheme="majorHAnsi"/>
          <w:sz w:val="20"/>
          <w:szCs w:val="20"/>
        </w:rPr>
      </w:pPr>
      <w:r w:rsidRPr="00CA328B">
        <w:rPr>
          <w:rFonts w:eastAsia="Calibri Light" w:cstheme="majorHAnsi"/>
          <w:color w:val="000000" w:themeColor="text1"/>
          <w:sz w:val="20"/>
          <w:szCs w:val="20"/>
        </w:rPr>
        <w:t>Eric Holmes</w:t>
      </w:r>
    </w:p>
    <w:p w14:paraId="7C1A3B03" w14:textId="30908993" w:rsidR="005C795E" w:rsidRDefault="005C795E" w:rsidP="00504B7E">
      <w:pPr>
        <w:pStyle w:val="Heading2"/>
        <w:spacing w:before="0"/>
        <w:rPr>
          <w:rFonts w:eastAsia="Calibri Light" w:cstheme="majorHAnsi"/>
          <w:color w:val="000000" w:themeColor="text1"/>
          <w:sz w:val="20"/>
          <w:szCs w:val="20"/>
        </w:rPr>
      </w:pPr>
      <w:r w:rsidRPr="00CA328B">
        <w:rPr>
          <w:rFonts w:eastAsia="Calibri Light" w:cstheme="majorHAnsi"/>
          <w:color w:val="000000" w:themeColor="text1"/>
          <w:sz w:val="20"/>
          <w:szCs w:val="20"/>
        </w:rPr>
        <w:t xml:space="preserve">Roger Fillingim </w:t>
      </w:r>
    </w:p>
    <w:p w14:paraId="33FA97EE" w14:textId="77777777" w:rsidR="00AE2D87" w:rsidRPr="00AE2D87" w:rsidRDefault="00AE2D87" w:rsidP="00AE2D87"/>
    <w:p w14:paraId="580B5CEC" w14:textId="2AFBFB7D" w:rsidR="00E50AF4" w:rsidRPr="00CA328B" w:rsidRDefault="6644E1C5" w:rsidP="7C9160F7">
      <w:pPr>
        <w:pStyle w:val="Heading2"/>
        <w:rPr>
          <w:rFonts w:eastAsia="Calibri Light" w:cstheme="majorHAnsi"/>
          <w:b/>
          <w:bCs/>
          <w:sz w:val="20"/>
          <w:szCs w:val="20"/>
          <w:u w:val="single"/>
        </w:rPr>
      </w:pPr>
      <w:r w:rsidRPr="00CA328B">
        <w:rPr>
          <w:rFonts w:eastAsia="Calibri Light" w:cstheme="majorHAnsi"/>
          <w:b/>
          <w:bCs/>
          <w:sz w:val="20"/>
          <w:szCs w:val="20"/>
          <w:u w:val="single"/>
        </w:rPr>
        <w:t>Attendees:</w:t>
      </w:r>
    </w:p>
    <w:p w14:paraId="6C605A8B" w14:textId="539CFE0F" w:rsidR="00E50AF4" w:rsidRPr="00CA328B" w:rsidRDefault="6644E1C5" w:rsidP="00087D4A">
      <w:pPr>
        <w:pStyle w:val="Heading2"/>
        <w:spacing w:before="0" w:line="240" w:lineRule="auto"/>
        <w:rPr>
          <w:rFonts w:eastAsia="Calibri Light" w:cstheme="majorHAnsi"/>
          <w:color w:val="000000" w:themeColor="text1"/>
          <w:sz w:val="20"/>
          <w:szCs w:val="20"/>
        </w:rPr>
      </w:pPr>
      <w:r w:rsidRPr="00CA328B">
        <w:rPr>
          <w:rFonts w:eastAsia="Calibri Light" w:cstheme="majorHAnsi"/>
          <w:color w:val="000000" w:themeColor="text1"/>
          <w:sz w:val="20"/>
          <w:szCs w:val="20"/>
        </w:rPr>
        <w:t>Almut Winterstein, Consortium Director</w:t>
      </w:r>
    </w:p>
    <w:p w14:paraId="04E8061E" w14:textId="4D9E10E9" w:rsidR="00E50AF4" w:rsidRPr="00CA328B" w:rsidRDefault="6644E1C5" w:rsidP="00087D4A">
      <w:pPr>
        <w:pStyle w:val="Heading2"/>
        <w:spacing w:before="0" w:line="240" w:lineRule="auto"/>
        <w:rPr>
          <w:rFonts w:eastAsia="Calibri Light" w:cstheme="majorHAnsi"/>
          <w:color w:val="000000" w:themeColor="text1"/>
          <w:sz w:val="20"/>
          <w:szCs w:val="20"/>
        </w:rPr>
      </w:pPr>
      <w:r w:rsidRPr="00CA328B">
        <w:rPr>
          <w:rFonts w:eastAsia="Calibri Light" w:cstheme="majorHAnsi"/>
          <w:color w:val="000000" w:themeColor="text1"/>
          <w:sz w:val="20"/>
          <w:szCs w:val="20"/>
        </w:rPr>
        <w:t>Robert Cook, Consortium Associate Director</w:t>
      </w:r>
    </w:p>
    <w:p w14:paraId="053699D1" w14:textId="19942774" w:rsidR="00E50AF4" w:rsidRPr="00CA328B" w:rsidRDefault="6644E1C5" w:rsidP="00087D4A">
      <w:pPr>
        <w:pStyle w:val="Heading2"/>
        <w:spacing w:before="0" w:line="240" w:lineRule="auto"/>
        <w:rPr>
          <w:rFonts w:eastAsia="Calibri Light" w:cstheme="majorHAnsi"/>
          <w:color w:val="000000" w:themeColor="text1"/>
          <w:sz w:val="20"/>
          <w:szCs w:val="20"/>
        </w:rPr>
      </w:pPr>
      <w:r w:rsidRPr="00CA328B">
        <w:rPr>
          <w:rFonts w:eastAsia="Calibri Light" w:cstheme="majorHAnsi"/>
          <w:color w:val="000000" w:themeColor="text1"/>
          <w:sz w:val="20"/>
          <w:szCs w:val="20"/>
        </w:rPr>
        <w:t>Amie Goodin</w:t>
      </w:r>
    </w:p>
    <w:p w14:paraId="2826F6B2" w14:textId="77777777" w:rsidR="0043510A" w:rsidRPr="00CA328B" w:rsidRDefault="0043510A" w:rsidP="00087D4A">
      <w:pPr>
        <w:spacing w:after="0" w:line="240" w:lineRule="auto"/>
        <w:rPr>
          <w:rFonts w:asciiTheme="majorHAnsi" w:hAnsiTheme="majorHAnsi" w:cstheme="majorHAnsi"/>
          <w:sz w:val="20"/>
          <w:szCs w:val="20"/>
        </w:rPr>
      </w:pPr>
      <w:r w:rsidRPr="00CA328B">
        <w:rPr>
          <w:rFonts w:asciiTheme="majorHAnsi" w:hAnsiTheme="majorHAnsi" w:cstheme="majorHAnsi"/>
          <w:sz w:val="20"/>
          <w:szCs w:val="20"/>
        </w:rPr>
        <w:t>Yan Wang</w:t>
      </w:r>
    </w:p>
    <w:p w14:paraId="6D79BA21" w14:textId="77777777" w:rsidR="00087D4A" w:rsidRDefault="6644E1C5" w:rsidP="00883931">
      <w:pPr>
        <w:spacing w:after="0" w:line="240" w:lineRule="auto"/>
        <w:rPr>
          <w:rFonts w:asciiTheme="majorHAnsi" w:eastAsia="Calibri Light" w:hAnsiTheme="majorHAnsi" w:cstheme="majorHAnsi"/>
          <w:color w:val="000000" w:themeColor="text1"/>
          <w:sz w:val="20"/>
          <w:szCs w:val="20"/>
        </w:rPr>
      </w:pPr>
      <w:r w:rsidRPr="00CA328B">
        <w:rPr>
          <w:rFonts w:asciiTheme="majorHAnsi" w:eastAsia="Calibri Light" w:hAnsiTheme="majorHAnsi" w:cstheme="majorHAnsi"/>
          <w:color w:val="000000" w:themeColor="text1"/>
          <w:sz w:val="20"/>
          <w:szCs w:val="20"/>
        </w:rPr>
        <w:t>Jeevan Jyot</w:t>
      </w:r>
    </w:p>
    <w:p w14:paraId="1691B42B" w14:textId="055D75B8" w:rsidR="00E50AF4" w:rsidRPr="00CA328B" w:rsidRDefault="6644E1C5" w:rsidP="00883931">
      <w:pPr>
        <w:spacing w:after="0" w:line="240" w:lineRule="auto"/>
        <w:rPr>
          <w:rFonts w:asciiTheme="majorHAnsi" w:eastAsia="Calibri Light" w:hAnsiTheme="majorHAnsi" w:cstheme="majorHAnsi"/>
          <w:color w:val="000000" w:themeColor="text1"/>
          <w:sz w:val="20"/>
          <w:szCs w:val="20"/>
        </w:rPr>
      </w:pPr>
      <w:r w:rsidRPr="00CA328B">
        <w:rPr>
          <w:rFonts w:asciiTheme="majorHAnsi" w:eastAsia="Calibri Light" w:hAnsiTheme="majorHAnsi" w:cstheme="majorHAnsi"/>
          <w:color w:val="000000" w:themeColor="text1"/>
          <w:sz w:val="20"/>
          <w:szCs w:val="20"/>
        </w:rPr>
        <w:t>Sebastian Jugl</w:t>
      </w:r>
    </w:p>
    <w:p w14:paraId="0A6E27AF" w14:textId="505576A5" w:rsidR="00DA5FC3" w:rsidRPr="00CA328B" w:rsidRDefault="00CF76F5" w:rsidP="00883931">
      <w:pPr>
        <w:pStyle w:val="Heading2"/>
        <w:spacing w:before="0" w:line="240" w:lineRule="auto"/>
        <w:rPr>
          <w:rFonts w:eastAsia="Calibri Light" w:cstheme="majorHAnsi"/>
          <w:color w:val="000000" w:themeColor="text1"/>
          <w:sz w:val="20"/>
          <w:szCs w:val="20"/>
        </w:rPr>
      </w:pPr>
      <w:r w:rsidRPr="00CA328B">
        <w:rPr>
          <w:rFonts w:eastAsia="Calibri Light" w:cstheme="majorHAnsi"/>
          <w:color w:val="000000" w:themeColor="text1"/>
          <w:sz w:val="20"/>
          <w:szCs w:val="20"/>
        </w:rPr>
        <w:t>Brianna Costales</w:t>
      </w:r>
    </w:p>
    <w:p w14:paraId="40E0233E" w14:textId="500D9236" w:rsidR="00DA5FC3" w:rsidRPr="00CA328B" w:rsidRDefault="00DA5FC3" w:rsidP="00087D4A">
      <w:pPr>
        <w:pStyle w:val="Heading2"/>
        <w:spacing w:before="0" w:line="240" w:lineRule="auto"/>
        <w:rPr>
          <w:rFonts w:cstheme="majorHAnsi"/>
          <w:color w:val="000000" w:themeColor="text1"/>
          <w:sz w:val="20"/>
          <w:szCs w:val="20"/>
        </w:rPr>
      </w:pPr>
      <w:r w:rsidRPr="00CA328B">
        <w:rPr>
          <w:rFonts w:cstheme="majorHAnsi"/>
          <w:color w:val="000000" w:themeColor="text1"/>
          <w:sz w:val="20"/>
          <w:szCs w:val="20"/>
        </w:rPr>
        <w:t>Alicia Koshevoy</w:t>
      </w:r>
    </w:p>
    <w:p w14:paraId="33AEF34A" w14:textId="6D9C0CFD" w:rsidR="00DA5FC3" w:rsidRPr="00CA328B" w:rsidRDefault="00DA5FC3" w:rsidP="00087D4A">
      <w:pPr>
        <w:pStyle w:val="Heading2"/>
        <w:spacing w:before="0" w:line="240" w:lineRule="auto"/>
        <w:rPr>
          <w:rFonts w:cstheme="majorHAnsi"/>
          <w:color w:val="000000" w:themeColor="text1"/>
          <w:sz w:val="20"/>
          <w:szCs w:val="20"/>
        </w:rPr>
      </w:pPr>
      <w:r w:rsidRPr="00CA328B">
        <w:rPr>
          <w:rFonts w:cstheme="majorHAnsi"/>
          <w:color w:val="000000" w:themeColor="text1"/>
          <w:sz w:val="20"/>
          <w:szCs w:val="20"/>
        </w:rPr>
        <w:t>Hannah Fechtel</w:t>
      </w:r>
    </w:p>
    <w:p w14:paraId="16AB35DB" w14:textId="066F88A8" w:rsidR="00DA5FC3" w:rsidRPr="00CA328B" w:rsidRDefault="00DA5FC3" w:rsidP="00087D4A">
      <w:pPr>
        <w:pStyle w:val="Heading2"/>
        <w:spacing w:before="0" w:line="240" w:lineRule="auto"/>
        <w:rPr>
          <w:rFonts w:cstheme="majorHAnsi"/>
          <w:color w:val="000000" w:themeColor="text1"/>
          <w:sz w:val="20"/>
          <w:szCs w:val="20"/>
        </w:rPr>
      </w:pPr>
      <w:r w:rsidRPr="00CA328B">
        <w:rPr>
          <w:rFonts w:cstheme="majorHAnsi"/>
          <w:color w:val="000000" w:themeColor="text1"/>
          <w:sz w:val="20"/>
          <w:szCs w:val="20"/>
        </w:rPr>
        <w:t>Sam</w:t>
      </w:r>
      <w:r w:rsidR="00CF76F5" w:rsidRPr="00CA328B">
        <w:rPr>
          <w:rFonts w:cstheme="majorHAnsi"/>
          <w:color w:val="000000" w:themeColor="text1"/>
          <w:sz w:val="20"/>
          <w:szCs w:val="20"/>
        </w:rPr>
        <w:t>uel McKee</w:t>
      </w:r>
    </w:p>
    <w:p w14:paraId="302D3A48" w14:textId="0230A9B1" w:rsidR="00DA5FC3" w:rsidRPr="00CA328B" w:rsidRDefault="007E2070" w:rsidP="00087D4A">
      <w:pPr>
        <w:pStyle w:val="Heading2"/>
        <w:spacing w:before="0" w:line="240" w:lineRule="auto"/>
        <w:rPr>
          <w:rFonts w:cstheme="majorHAnsi"/>
          <w:color w:val="000000" w:themeColor="text1"/>
          <w:sz w:val="20"/>
          <w:szCs w:val="20"/>
        </w:rPr>
      </w:pPr>
      <w:r w:rsidRPr="00CA328B">
        <w:rPr>
          <w:rFonts w:cstheme="majorHAnsi"/>
          <w:color w:val="000000" w:themeColor="text1"/>
          <w:sz w:val="20"/>
          <w:szCs w:val="20"/>
        </w:rPr>
        <w:t>Gabriel</w:t>
      </w:r>
      <w:r w:rsidR="00CF76F5" w:rsidRPr="00CA328B">
        <w:rPr>
          <w:rFonts w:cstheme="majorHAnsi"/>
          <w:color w:val="000000" w:themeColor="text1"/>
          <w:sz w:val="20"/>
          <w:szCs w:val="20"/>
        </w:rPr>
        <w:t xml:space="preserve"> Spandau</w:t>
      </w:r>
    </w:p>
    <w:p w14:paraId="54B501C3" w14:textId="2AAFAA83" w:rsidR="00DA5FC3" w:rsidRPr="00CA328B" w:rsidRDefault="00DA5FC3" w:rsidP="00087D4A">
      <w:pPr>
        <w:pStyle w:val="Heading2"/>
        <w:spacing w:before="0" w:line="240" w:lineRule="auto"/>
        <w:rPr>
          <w:rFonts w:cstheme="majorHAnsi"/>
          <w:color w:val="000000" w:themeColor="text1"/>
          <w:sz w:val="20"/>
          <w:szCs w:val="20"/>
        </w:rPr>
      </w:pPr>
      <w:r w:rsidRPr="00CA328B">
        <w:rPr>
          <w:rFonts w:cstheme="majorHAnsi"/>
          <w:color w:val="000000" w:themeColor="text1"/>
          <w:sz w:val="20"/>
          <w:szCs w:val="20"/>
        </w:rPr>
        <w:t>Nicole Smolinski</w:t>
      </w:r>
    </w:p>
    <w:p w14:paraId="6A894E5F" w14:textId="77777777" w:rsidR="00AE2D87" w:rsidRDefault="00AE2D87" w:rsidP="7C9160F7">
      <w:pPr>
        <w:pStyle w:val="Heading2"/>
        <w:rPr>
          <w:rFonts w:eastAsia="Calibri Light" w:cstheme="majorHAnsi"/>
          <w:color w:val="000000" w:themeColor="text1"/>
          <w:sz w:val="20"/>
          <w:szCs w:val="20"/>
        </w:rPr>
        <w:sectPr w:rsidR="00AE2D87" w:rsidSect="00AE2D87">
          <w:type w:val="continuous"/>
          <w:pgSz w:w="12240" w:h="15840"/>
          <w:pgMar w:top="864" w:right="864" w:bottom="864" w:left="864" w:header="720" w:footer="720" w:gutter="0"/>
          <w:cols w:num="2" w:space="720"/>
          <w:docGrid w:linePitch="360"/>
        </w:sectPr>
      </w:pPr>
    </w:p>
    <w:p w14:paraId="1964CD7A" w14:textId="581A46CC" w:rsidR="00E50AF4" w:rsidRPr="00CA328B" w:rsidRDefault="6644E1C5" w:rsidP="7C9160F7">
      <w:pPr>
        <w:pStyle w:val="Heading2"/>
        <w:rPr>
          <w:rFonts w:eastAsia="Calibri Light" w:cstheme="majorHAnsi"/>
          <w:b/>
          <w:bCs/>
          <w:sz w:val="20"/>
          <w:szCs w:val="20"/>
        </w:rPr>
      </w:pPr>
      <w:r w:rsidRPr="00CA328B">
        <w:rPr>
          <w:rFonts w:eastAsia="Calibri Light" w:cstheme="majorHAnsi"/>
          <w:b/>
          <w:bCs/>
          <w:sz w:val="20"/>
          <w:szCs w:val="20"/>
        </w:rPr>
        <w:t xml:space="preserve">Opening Remarks </w:t>
      </w:r>
    </w:p>
    <w:p w14:paraId="2CDDEB23" w14:textId="746DC7C3" w:rsidR="00E50AF4" w:rsidRPr="00CA328B" w:rsidRDefault="00CF76F5" w:rsidP="7C9160F7">
      <w:pPr>
        <w:rPr>
          <w:rFonts w:asciiTheme="majorHAnsi" w:hAnsiTheme="majorHAnsi" w:cstheme="majorHAnsi"/>
          <w:sz w:val="20"/>
          <w:szCs w:val="20"/>
        </w:rPr>
      </w:pPr>
      <w:r w:rsidRPr="00CA328B">
        <w:rPr>
          <w:rFonts w:asciiTheme="majorHAnsi" w:hAnsiTheme="majorHAnsi" w:cstheme="majorHAnsi"/>
          <w:sz w:val="20"/>
          <w:szCs w:val="20"/>
        </w:rPr>
        <w:t xml:space="preserve">Dr. </w:t>
      </w:r>
      <w:r w:rsidR="00513538" w:rsidRPr="00CA328B">
        <w:rPr>
          <w:rFonts w:asciiTheme="majorHAnsi" w:hAnsiTheme="majorHAnsi" w:cstheme="majorHAnsi"/>
          <w:sz w:val="20"/>
          <w:szCs w:val="20"/>
        </w:rPr>
        <w:t xml:space="preserve">William </w:t>
      </w:r>
      <w:r w:rsidRPr="00CA328B">
        <w:rPr>
          <w:rFonts w:asciiTheme="majorHAnsi" w:hAnsiTheme="majorHAnsi" w:cstheme="majorHAnsi"/>
          <w:sz w:val="20"/>
          <w:szCs w:val="20"/>
        </w:rPr>
        <w:t>Anderson opened the meeting</w:t>
      </w:r>
      <w:r w:rsidR="00B23097" w:rsidRPr="00CA328B">
        <w:rPr>
          <w:rFonts w:asciiTheme="majorHAnsi" w:hAnsiTheme="majorHAnsi" w:cstheme="majorHAnsi"/>
          <w:sz w:val="20"/>
          <w:szCs w:val="20"/>
        </w:rPr>
        <w:t xml:space="preserve"> with a welcome to the board members.</w:t>
      </w:r>
      <w:r w:rsidR="00657CEB" w:rsidRPr="00CA328B">
        <w:rPr>
          <w:rFonts w:asciiTheme="majorHAnsi" w:hAnsiTheme="majorHAnsi" w:cstheme="majorHAnsi"/>
          <w:sz w:val="20"/>
          <w:szCs w:val="20"/>
        </w:rPr>
        <w:t xml:space="preserve"> He </w:t>
      </w:r>
      <w:r w:rsidR="00AE2D87">
        <w:rPr>
          <w:rFonts w:asciiTheme="majorHAnsi" w:hAnsiTheme="majorHAnsi" w:cstheme="majorHAnsi"/>
          <w:sz w:val="20"/>
          <w:szCs w:val="20"/>
        </w:rPr>
        <w:t>introduc</w:t>
      </w:r>
      <w:r w:rsidR="00657CEB" w:rsidRPr="00CA328B">
        <w:rPr>
          <w:rFonts w:asciiTheme="majorHAnsi" w:hAnsiTheme="majorHAnsi" w:cstheme="majorHAnsi"/>
          <w:sz w:val="20"/>
          <w:szCs w:val="20"/>
        </w:rPr>
        <w:t xml:space="preserve">ed Dr. </w:t>
      </w:r>
      <w:proofErr w:type="spellStart"/>
      <w:r w:rsidR="00513538" w:rsidRPr="00CA328B">
        <w:rPr>
          <w:rFonts w:asciiTheme="majorHAnsi" w:hAnsiTheme="majorHAnsi" w:cstheme="majorHAnsi"/>
          <w:sz w:val="20"/>
          <w:szCs w:val="20"/>
        </w:rPr>
        <w:t>Dinender</w:t>
      </w:r>
      <w:proofErr w:type="spellEnd"/>
      <w:r w:rsidR="00513538" w:rsidRPr="00CA328B">
        <w:rPr>
          <w:rFonts w:asciiTheme="majorHAnsi" w:hAnsiTheme="majorHAnsi" w:cstheme="majorHAnsi"/>
          <w:sz w:val="20"/>
          <w:szCs w:val="20"/>
        </w:rPr>
        <w:t xml:space="preserve"> </w:t>
      </w:r>
      <w:r w:rsidR="00657CEB" w:rsidRPr="00CA328B">
        <w:rPr>
          <w:rFonts w:asciiTheme="majorHAnsi" w:hAnsiTheme="majorHAnsi" w:cstheme="majorHAnsi"/>
          <w:sz w:val="20"/>
          <w:szCs w:val="20"/>
        </w:rPr>
        <w:t xml:space="preserve">Singla as the new </w:t>
      </w:r>
      <w:r w:rsidR="00513538" w:rsidRPr="00CA328B">
        <w:rPr>
          <w:rFonts w:asciiTheme="majorHAnsi" w:hAnsiTheme="majorHAnsi" w:cstheme="majorHAnsi"/>
          <w:sz w:val="20"/>
          <w:szCs w:val="20"/>
        </w:rPr>
        <w:t xml:space="preserve">board </w:t>
      </w:r>
      <w:r w:rsidR="00657CEB" w:rsidRPr="00CA328B">
        <w:rPr>
          <w:rFonts w:asciiTheme="majorHAnsi" w:hAnsiTheme="majorHAnsi" w:cstheme="majorHAnsi"/>
          <w:sz w:val="20"/>
          <w:szCs w:val="20"/>
        </w:rPr>
        <w:t xml:space="preserve">member from University of </w:t>
      </w:r>
      <w:r w:rsidR="00513538" w:rsidRPr="00CA328B">
        <w:rPr>
          <w:rFonts w:asciiTheme="majorHAnsi" w:hAnsiTheme="majorHAnsi" w:cstheme="majorHAnsi"/>
          <w:sz w:val="20"/>
          <w:szCs w:val="20"/>
        </w:rPr>
        <w:t xml:space="preserve">Central </w:t>
      </w:r>
      <w:r w:rsidR="00657CEB" w:rsidRPr="00CA328B">
        <w:rPr>
          <w:rFonts w:asciiTheme="majorHAnsi" w:hAnsiTheme="majorHAnsi" w:cstheme="majorHAnsi"/>
          <w:sz w:val="20"/>
          <w:szCs w:val="20"/>
        </w:rPr>
        <w:t>Florida</w:t>
      </w:r>
      <w:r w:rsidR="00AE2D87">
        <w:rPr>
          <w:rFonts w:asciiTheme="majorHAnsi" w:hAnsiTheme="majorHAnsi" w:cstheme="majorHAnsi"/>
          <w:sz w:val="20"/>
          <w:szCs w:val="20"/>
        </w:rPr>
        <w:t>,</w:t>
      </w:r>
      <w:r w:rsidR="00657CEB" w:rsidRPr="00CA328B">
        <w:rPr>
          <w:rFonts w:asciiTheme="majorHAnsi" w:hAnsiTheme="majorHAnsi" w:cstheme="majorHAnsi"/>
          <w:sz w:val="20"/>
          <w:szCs w:val="20"/>
        </w:rPr>
        <w:t xml:space="preserve"> and thanked Dr. </w:t>
      </w:r>
      <w:r w:rsidR="00513538" w:rsidRPr="00CA328B">
        <w:rPr>
          <w:rFonts w:asciiTheme="majorHAnsi" w:hAnsiTheme="majorHAnsi" w:cstheme="majorHAnsi"/>
          <w:sz w:val="20"/>
          <w:szCs w:val="20"/>
        </w:rPr>
        <w:t>Timothy Gilbertson</w:t>
      </w:r>
      <w:r w:rsidR="00657CEB" w:rsidRPr="00CA328B">
        <w:rPr>
          <w:rFonts w:asciiTheme="majorHAnsi" w:hAnsiTheme="majorHAnsi" w:cstheme="majorHAnsi"/>
          <w:sz w:val="20"/>
          <w:szCs w:val="20"/>
        </w:rPr>
        <w:t xml:space="preserve"> for his leadership in the Consortium since </w:t>
      </w:r>
      <w:r w:rsidR="00513538" w:rsidRPr="00CA328B">
        <w:rPr>
          <w:rFonts w:asciiTheme="majorHAnsi" w:hAnsiTheme="majorHAnsi" w:cstheme="majorHAnsi"/>
          <w:sz w:val="20"/>
          <w:szCs w:val="20"/>
        </w:rPr>
        <w:t>2019</w:t>
      </w:r>
      <w:r w:rsidR="00657CEB" w:rsidRPr="00CA328B">
        <w:rPr>
          <w:rFonts w:asciiTheme="majorHAnsi" w:hAnsiTheme="majorHAnsi" w:cstheme="majorHAnsi"/>
          <w:sz w:val="20"/>
          <w:szCs w:val="20"/>
        </w:rPr>
        <w:t>.</w:t>
      </w:r>
      <w:r w:rsidR="00B47214" w:rsidRPr="00CA328B">
        <w:rPr>
          <w:rFonts w:asciiTheme="majorHAnsi" w:hAnsiTheme="majorHAnsi" w:cstheme="majorHAnsi"/>
          <w:sz w:val="20"/>
          <w:szCs w:val="20"/>
        </w:rPr>
        <w:t xml:space="preserve"> </w:t>
      </w:r>
    </w:p>
    <w:p w14:paraId="4129C0AB" w14:textId="4D3E9676" w:rsidR="00E50AF4" w:rsidRPr="00057DFE" w:rsidRDefault="00A64D8B" w:rsidP="00057DFE">
      <w:pPr>
        <w:pStyle w:val="Heading2"/>
        <w:rPr>
          <w:b/>
          <w:sz w:val="20"/>
          <w:szCs w:val="20"/>
        </w:rPr>
      </w:pPr>
      <w:r w:rsidRPr="00057DFE">
        <w:rPr>
          <w:b/>
          <w:sz w:val="20"/>
          <w:szCs w:val="20"/>
        </w:rPr>
        <w:t>CCORC 2022</w:t>
      </w:r>
    </w:p>
    <w:p w14:paraId="5084DD0C" w14:textId="32B83016" w:rsidR="005A4425" w:rsidRPr="00CA328B" w:rsidRDefault="005A4425" w:rsidP="005A4425">
      <w:pPr>
        <w:rPr>
          <w:rFonts w:asciiTheme="majorHAnsi" w:hAnsiTheme="majorHAnsi" w:cstheme="majorHAnsi"/>
          <w:bCs/>
          <w:sz w:val="20"/>
          <w:szCs w:val="20"/>
        </w:rPr>
      </w:pPr>
      <w:r w:rsidRPr="00CA328B">
        <w:rPr>
          <w:rFonts w:asciiTheme="majorHAnsi" w:hAnsiTheme="majorHAnsi" w:cstheme="majorHAnsi"/>
          <w:bCs/>
          <w:sz w:val="20"/>
          <w:szCs w:val="20"/>
        </w:rPr>
        <w:t xml:space="preserve">Dr. Amie Goodin, Program chair for CCORC thanked everyone for </w:t>
      </w:r>
      <w:r w:rsidR="005A6B91" w:rsidRPr="00CA328B">
        <w:rPr>
          <w:rFonts w:asciiTheme="majorHAnsi" w:hAnsiTheme="majorHAnsi" w:cstheme="majorHAnsi"/>
          <w:bCs/>
          <w:sz w:val="20"/>
          <w:szCs w:val="20"/>
        </w:rPr>
        <w:t xml:space="preserve">participating and </w:t>
      </w:r>
      <w:r w:rsidRPr="00CA328B">
        <w:rPr>
          <w:rFonts w:asciiTheme="majorHAnsi" w:hAnsiTheme="majorHAnsi" w:cstheme="majorHAnsi"/>
          <w:bCs/>
          <w:sz w:val="20"/>
          <w:szCs w:val="20"/>
        </w:rPr>
        <w:t xml:space="preserve">making CCORC successful. Dr. Goodin summarized the highlights of CCORC program content. Total conference registration was 125, with 25 virtual attendees and prevalent student representation. There were 6 oral presentations, 32 poster presentations, and 15 consortium funded research presentations at CCORC. Dr. Goodin shared that CE accreditation was expanded </w:t>
      </w:r>
      <w:r w:rsidR="005A6B91" w:rsidRPr="00CA328B">
        <w:rPr>
          <w:rFonts w:asciiTheme="majorHAnsi" w:hAnsiTheme="majorHAnsi" w:cstheme="majorHAnsi"/>
          <w:bCs/>
          <w:sz w:val="20"/>
          <w:szCs w:val="20"/>
        </w:rPr>
        <w:t xml:space="preserve">this year </w:t>
      </w:r>
      <w:r w:rsidRPr="00CA328B">
        <w:rPr>
          <w:rFonts w:asciiTheme="majorHAnsi" w:hAnsiTheme="majorHAnsi" w:cstheme="majorHAnsi"/>
          <w:bCs/>
          <w:sz w:val="20"/>
          <w:szCs w:val="20"/>
        </w:rPr>
        <w:t>to include CME &amp; CPE for attendees. An online survey w</w:t>
      </w:r>
      <w:r w:rsidR="00AE2D87">
        <w:rPr>
          <w:rFonts w:asciiTheme="majorHAnsi" w:hAnsiTheme="majorHAnsi" w:cstheme="majorHAnsi"/>
          <w:bCs/>
          <w:sz w:val="20"/>
          <w:szCs w:val="20"/>
        </w:rPr>
        <w:t>ould</w:t>
      </w:r>
      <w:r w:rsidRPr="00CA328B">
        <w:rPr>
          <w:rFonts w:asciiTheme="majorHAnsi" w:hAnsiTheme="majorHAnsi" w:cstheme="majorHAnsi"/>
          <w:bCs/>
          <w:sz w:val="20"/>
          <w:szCs w:val="20"/>
        </w:rPr>
        <w:t xml:space="preserve"> be distributed </w:t>
      </w:r>
      <w:r w:rsidR="009B6952" w:rsidRPr="00CA328B">
        <w:rPr>
          <w:rFonts w:asciiTheme="majorHAnsi" w:hAnsiTheme="majorHAnsi" w:cstheme="majorHAnsi"/>
          <w:bCs/>
          <w:sz w:val="20"/>
          <w:szCs w:val="20"/>
        </w:rPr>
        <w:t>along with</w:t>
      </w:r>
      <w:r w:rsidRPr="00CA328B">
        <w:rPr>
          <w:rFonts w:asciiTheme="majorHAnsi" w:hAnsiTheme="majorHAnsi" w:cstheme="majorHAnsi"/>
          <w:bCs/>
          <w:sz w:val="20"/>
          <w:szCs w:val="20"/>
        </w:rPr>
        <w:t xml:space="preserve"> a gallery of photos from the event</w:t>
      </w:r>
      <w:r w:rsidR="005A6B91" w:rsidRPr="00CA328B">
        <w:rPr>
          <w:rFonts w:asciiTheme="majorHAnsi" w:hAnsiTheme="majorHAnsi" w:cstheme="majorHAnsi"/>
          <w:bCs/>
          <w:sz w:val="20"/>
          <w:szCs w:val="20"/>
        </w:rPr>
        <w:t xml:space="preserve"> in the coming weeks</w:t>
      </w:r>
      <w:r w:rsidR="009B6952" w:rsidRPr="00CA328B">
        <w:rPr>
          <w:rFonts w:asciiTheme="majorHAnsi" w:hAnsiTheme="majorHAnsi" w:cstheme="majorHAnsi"/>
          <w:bCs/>
          <w:sz w:val="20"/>
          <w:szCs w:val="20"/>
        </w:rPr>
        <w:t>.</w:t>
      </w:r>
    </w:p>
    <w:p w14:paraId="1A7904CC" w14:textId="77777777" w:rsidR="00BB4AF2" w:rsidRPr="00CA328B" w:rsidRDefault="00A07C47" w:rsidP="00A07C47">
      <w:pPr>
        <w:rPr>
          <w:rFonts w:asciiTheme="majorHAnsi" w:hAnsiTheme="majorHAnsi" w:cstheme="majorHAnsi"/>
          <w:bCs/>
          <w:sz w:val="20"/>
          <w:szCs w:val="20"/>
        </w:rPr>
      </w:pPr>
      <w:r w:rsidRPr="00CA328B">
        <w:rPr>
          <w:rFonts w:asciiTheme="majorHAnsi" w:hAnsiTheme="majorHAnsi" w:cstheme="majorHAnsi"/>
          <w:bCs/>
          <w:sz w:val="20"/>
          <w:szCs w:val="20"/>
        </w:rPr>
        <w:t xml:space="preserve">Dr. Winterstein invited feedback on CCORC from the board members. Dr. Orezzoli congratulated the team on the success of CCORC and </w:t>
      </w:r>
      <w:r w:rsidR="00DD7E95" w:rsidRPr="00CA328B">
        <w:rPr>
          <w:rFonts w:asciiTheme="majorHAnsi" w:hAnsiTheme="majorHAnsi" w:cstheme="majorHAnsi"/>
          <w:bCs/>
          <w:sz w:val="20"/>
          <w:szCs w:val="20"/>
        </w:rPr>
        <w:t>noted the</w:t>
      </w:r>
      <w:r w:rsidRPr="00CA328B">
        <w:rPr>
          <w:rFonts w:asciiTheme="majorHAnsi" w:hAnsiTheme="majorHAnsi" w:cstheme="majorHAnsi"/>
          <w:bCs/>
          <w:sz w:val="20"/>
          <w:szCs w:val="20"/>
        </w:rPr>
        <w:t xml:space="preserve"> good retention and engagement </w:t>
      </w:r>
      <w:r w:rsidR="00DD7E95" w:rsidRPr="00CA328B">
        <w:rPr>
          <w:rFonts w:asciiTheme="majorHAnsi" w:hAnsiTheme="majorHAnsi" w:cstheme="majorHAnsi"/>
          <w:bCs/>
          <w:sz w:val="20"/>
          <w:szCs w:val="20"/>
        </w:rPr>
        <w:t xml:space="preserve">from </w:t>
      </w:r>
      <w:r w:rsidRPr="00CA328B">
        <w:rPr>
          <w:rFonts w:asciiTheme="majorHAnsi" w:hAnsiTheme="majorHAnsi" w:cstheme="majorHAnsi"/>
          <w:bCs/>
          <w:sz w:val="20"/>
          <w:szCs w:val="20"/>
        </w:rPr>
        <w:t>part</w:t>
      </w:r>
      <w:r w:rsidR="00DD7E95" w:rsidRPr="00CA328B">
        <w:rPr>
          <w:rFonts w:asciiTheme="majorHAnsi" w:hAnsiTheme="majorHAnsi" w:cstheme="majorHAnsi"/>
          <w:bCs/>
          <w:sz w:val="20"/>
          <w:szCs w:val="20"/>
        </w:rPr>
        <w:t>i</w:t>
      </w:r>
      <w:r w:rsidRPr="00CA328B">
        <w:rPr>
          <w:rFonts w:asciiTheme="majorHAnsi" w:hAnsiTheme="majorHAnsi" w:cstheme="majorHAnsi"/>
          <w:bCs/>
          <w:sz w:val="20"/>
          <w:szCs w:val="20"/>
        </w:rPr>
        <w:t>cipants, likely due to the g</w:t>
      </w:r>
      <w:r w:rsidR="00DD7E95" w:rsidRPr="00CA328B">
        <w:rPr>
          <w:rFonts w:asciiTheme="majorHAnsi" w:hAnsiTheme="majorHAnsi" w:cstheme="majorHAnsi"/>
          <w:bCs/>
          <w:sz w:val="20"/>
          <w:szCs w:val="20"/>
        </w:rPr>
        <w:t>ood</w:t>
      </w:r>
      <w:r w:rsidRPr="00CA328B">
        <w:rPr>
          <w:rFonts w:asciiTheme="majorHAnsi" w:hAnsiTheme="majorHAnsi" w:cstheme="majorHAnsi"/>
          <w:bCs/>
          <w:sz w:val="20"/>
          <w:szCs w:val="20"/>
        </w:rPr>
        <w:t xml:space="preserve"> speakers present</w:t>
      </w:r>
      <w:r w:rsidR="00DD7E95" w:rsidRPr="00CA328B">
        <w:rPr>
          <w:rFonts w:asciiTheme="majorHAnsi" w:hAnsiTheme="majorHAnsi" w:cstheme="majorHAnsi"/>
          <w:bCs/>
          <w:sz w:val="20"/>
          <w:szCs w:val="20"/>
        </w:rPr>
        <w:t>ing</w:t>
      </w:r>
      <w:r w:rsidRPr="00CA328B">
        <w:rPr>
          <w:rFonts w:asciiTheme="majorHAnsi" w:hAnsiTheme="majorHAnsi" w:cstheme="majorHAnsi"/>
          <w:bCs/>
          <w:sz w:val="20"/>
          <w:szCs w:val="20"/>
        </w:rPr>
        <w:t xml:space="preserve">. </w:t>
      </w:r>
      <w:r w:rsidR="00904092" w:rsidRPr="00CA328B">
        <w:rPr>
          <w:rFonts w:asciiTheme="majorHAnsi" w:hAnsiTheme="majorHAnsi" w:cstheme="majorHAnsi"/>
          <w:bCs/>
          <w:sz w:val="20"/>
          <w:szCs w:val="20"/>
        </w:rPr>
        <w:t>Dr. Orezzoli suggested capitalizing and building on these strengths to be more</w:t>
      </w:r>
      <w:r w:rsidRPr="00CA328B">
        <w:rPr>
          <w:rFonts w:asciiTheme="majorHAnsi" w:hAnsiTheme="majorHAnsi" w:cstheme="majorHAnsi"/>
          <w:bCs/>
          <w:sz w:val="20"/>
          <w:szCs w:val="20"/>
        </w:rPr>
        <w:t xml:space="preserve"> successful with </w:t>
      </w:r>
      <w:r w:rsidR="00904092" w:rsidRPr="00CA328B">
        <w:rPr>
          <w:rFonts w:asciiTheme="majorHAnsi" w:hAnsiTheme="majorHAnsi" w:cstheme="majorHAnsi"/>
          <w:bCs/>
          <w:sz w:val="20"/>
          <w:szCs w:val="20"/>
        </w:rPr>
        <w:t xml:space="preserve">increased </w:t>
      </w:r>
      <w:r w:rsidRPr="00CA328B">
        <w:rPr>
          <w:rFonts w:asciiTheme="majorHAnsi" w:hAnsiTheme="majorHAnsi" w:cstheme="majorHAnsi"/>
          <w:bCs/>
          <w:sz w:val="20"/>
          <w:szCs w:val="20"/>
        </w:rPr>
        <w:t>participation</w:t>
      </w:r>
      <w:r w:rsidR="00904092" w:rsidRPr="00CA328B">
        <w:rPr>
          <w:rFonts w:asciiTheme="majorHAnsi" w:hAnsiTheme="majorHAnsi" w:cstheme="majorHAnsi"/>
          <w:bCs/>
          <w:sz w:val="20"/>
          <w:szCs w:val="20"/>
        </w:rPr>
        <w:t>,</w:t>
      </w:r>
      <w:r w:rsidRPr="00CA328B">
        <w:rPr>
          <w:rFonts w:asciiTheme="majorHAnsi" w:hAnsiTheme="majorHAnsi" w:cstheme="majorHAnsi"/>
          <w:bCs/>
          <w:sz w:val="20"/>
          <w:szCs w:val="20"/>
        </w:rPr>
        <w:t xml:space="preserve"> as organizational developments </w:t>
      </w:r>
      <w:r w:rsidR="00904092" w:rsidRPr="00CA328B">
        <w:rPr>
          <w:rFonts w:asciiTheme="majorHAnsi" w:hAnsiTheme="majorHAnsi" w:cstheme="majorHAnsi"/>
          <w:bCs/>
          <w:sz w:val="20"/>
          <w:szCs w:val="20"/>
        </w:rPr>
        <w:t xml:space="preserve">could lead to </w:t>
      </w:r>
      <w:r w:rsidRPr="00CA328B">
        <w:rPr>
          <w:rFonts w:asciiTheme="majorHAnsi" w:hAnsiTheme="majorHAnsi" w:cstheme="majorHAnsi"/>
          <w:bCs/>
          <w:sz w:val="20"/>
          <w:szCs w:val="20"/>
        </w:rPr>
        <w:t>more speakers.</w:t>
      </w:r>
      <w:r w:rsidR="00BB4AF2" w:rsidRPr="00CA328B">
        <w:rPr>
          <w:rFonts w:asciiTheme="majorHAnsi" w:hAnsiTheme="majorHAnsi" w:cstheme="majorHAnsi"/>
          <w:bCs/>
          <w:sz w:val="20"/>
          <w:szCs w:val="20"/>
        </w:rPr>
        <w:t xml:space="preserve"> Dr. Ximena </w:t>
      </w:r>
      <w:r w:rsidRPr="00CA328B">
        <w:rPr>
          <w:rFonts w:asciiTheme="majorHAnsi" w:hAnsiTheme="majorHAnsi" w:cstheme="majorHAnsi"/>
          <w:bCs/>
          <w:sz w:val="20"/>
          <w:szCs w:val="20"/>
        </w:rPr>
        <w:t xml:space="preserve">Levy </w:t>
      </w:r>
      <w:r w:rsidR="00BB4AF2" w:rsidRPr="00CA328B">
        <w:rPr>
          <w:rFonts w:asciiTheme="majorHAnsi" w:hAnsiTheme="majorHAnsi" w:cstheme="majorHAnsi"/>
          <w:bCs/>
          <w:sz w:val="20"/>
          <w:szCs w:val="20"/>
        </w:rPr>
        <w:t>reflected</w:t>
      </w:r>
      <w:r w:rsidRPr="00CA328B">
        <w:rPr>
          <w:rFonts w:asciiTheme="majorHAnsi" w:hAnsiTheme="majorHAnsi" w:cstheme="majorHAnsi"/>
          <w:bCs/>
          <w:sz w:val="20"/>
          <w:szCs w:val="20"/>
        </w:rPr>
        <w:t xml:space="preserve"> that the </w:t>
      </w:r>
      <w:r w:rsidR="00BB4AF2" w:rsidRPr="00CA328B">
        <w:rPr>
          <w:rFonts w:asciiTheme="majorHAnsi" w:hAnsiTheme="majorHAnsi" w:cstheme="majorHAnsi"/>
          <w:bCs/>
          <w:sz w:val="20"/>
          <w:szCs w:val="20"/>
        </w:rPr>
        <w:t xml:space="preserve">conference </w:t>
      </w:r>
      <w:r w:rsidRPr="00CA328B">
        <w:rPr>
          <w:rFonts w:asciiTheme="majorHAnsi" w:hAnsiTheme="majorHAnsi" w:cstheme="majorHAnsi"/>
          <w:bCs/>
          <w:sz w:val="20"/>
          <w:szCs w:val="20"/>
        </w:rPr>
        <w:t>content quality was great</w:t>
      </w:r>
      <w:r w:rsidR="00BB4AF2" w:rsidRPr="00CA328B">
        <w:rPr>
          <w:rFonts w:asciiTheme="majorHAnsi" w:hAnsiTheme="majorHAnsi" w:cstheme="majorHAnsi"/>
          <w:bCs/>
          <w:sz w:val="20"/>
          <w:szCs w:val="20"/>
        </w:rPr>
        <w:t>. Dr.</w:t>
      </w:r>
      <w:r w:rsidRPr="00CA328B">
        <w:rPr>
          <w:rFonts w:asciiTheme="majorHAnsi" w:hAnsiTheme="majorHAnsi" w:cstheme="majorHAnsi"/>
          <w:bCs/>
          <w:sz w:val="20"/>
          <w:szCs w:val="20"/>
        </w:rPr>
        <w:t xml:space="preserve"> Orezzoli agreed and </w:t>
      </w:r>
      <w:r w:rsidR="00BB4AF2" w:rsidRPr="00CA328B">
        <w:rPr>
          <w:rFonts w:asciiTheme="majorHAnsi" w:hAnsiTheme="majorHAnsi" w:cstheme="majorHAnsi"/>
          <w:bCs/>
          <w:sz w:val="20"/>
          <w:szCs w:val="20"/>
        </w:rPr>
        <w:t>pointed that CCORC served to</w:t>
      </w:r>
      <w:r w:rsidRPr="00CA328B">
        <w:rPr>
          <w:rFonts w:asciiTheme="majorHAnsi" w:hAnsiTheme="majorHAnsi" w:cstheme="majorHAnsi"/>
          <w:bCs/>
          <w:sz w:val="20"/>
          <w:szCs w:val="20"/>
        </w:rPr>
        <w:t xml:space="preserve"> </w:t>
      </w:r>
      <w:r w:rsidR="00BB4AF2" w:rsidRPr="00CA328B">
        <w:rPr>
          <w:rFonts w:asciiTheme="majorHAnsi" w:hAnsiTheme="majorHAnsi" w:cstheme="majorHAnsi"/>
          <w:bCs/>
          <w:sz w:val="20"/>
          <w:szCs w:val="20"/>
        </w:rPr>
        <w:t xml:space="preserve">develop </w:t>
      </w:r>
      <w:r w:rsidRPr="00CA328B">
        <w:rPr>
          <w:rFonts w:asciiTheme="majorHAnsi" w:hAnsiTheme="majorHAnsi" w:cstheme="majorHAnsi"/>
          <w:bCs/>
          <w:sz w:val="20"/>
          <w:szCs w:val="20"/>
        </w:rPr>
        <w:t xml:space="preserve">the </w:t>
      </w:r>
      <w:r w:rsidR="00BB4AF2" w:rsidRPr="00CA328B">
        <w:rPr>
          <w:rFonts w:asciiTheme="majorHAnsi" w:hAnsiTheme="majorHAnsi" w:cstheme="majorHAnsi"/>
          <w:bCs/>
          <w:sz w:val="20"/>
          <w:szCs w:val="20"/>
        </w:rPr>
        <w:t xml:space="preserve">networking </w:t>
      </w:r>
      <w:r w:rsidRPr="00CA328B">
        <w:rPr>
          <w:rFonts w:asciiTheme="majorHAnsi" w:hAnsiTheme="majorHAnsi" w:cstheme="majorHAnsi"/>
          <w:bCs/>
          <w:sz w:val="20"/>
          <w:szCs w:val="20"/>
        </w:rPr>
        <w:t>relationship</w:t>
      </w:r>
      <w:r w:rsidR="00BB4AF2" w:rsidRPr="00CA328B">
        <w:rPr>
          <w:rFonts w:asciiTheme="majorHAnsi" w:hAnsiTheme="majorHAnsi" w:cstheme="majorHAnsi"/>
          <w:bCs/>
          <w:sz w:val="20"/>
          <w:szCs w:val="20"/>
        </w:rPr>
        <w:t>s</w:t>
      </w:r>
      <w:r w:rsidRPr="00CA328B">
        <w:rPr>
          <w:rFonts w:asciiTheme="majorHAnsi" w:hAnsiTheme="majorHAnsi" w:cstheme="majorHAnsi"/>
          <w:bCs/>
          <w:sz w:val="20"/>
          <w:szCs w:val="20"/>
        </w:rPr>
        <w:t xml:space="preserve"> between industry, research</w:t>
      </w:r>
      <w:r w:rsidR="00BB4AF2" w:rsidRPr="00CA328B">
        <w:rPr>
          <w:rFonts w:asciiTheme="majorHAnsi" w:hAnsiTheme="majorHAnsi" w:cstheme="majorHAnsi"/>
          <w:bCs/>
          <w:sz w:val="20"/>
          <w:szCs w:val="20"/>
        </w:rPr>
        <w:t>ers</w:t>
      </w:r>
      <w:r w:rsidRPr="00CA328B">
        <w:rPr>
          <w:rFonts w:asciiTheme="majorHAnsi" w:hAnsiTheme="majorHAnsi" w:cstheme="majorHAnsi"/>
          <w:bCs/>
          <w:sz w:val="20"/>
          <w:szCs w:val="20"/>
        </w:rPr>
        <w:t xml:space="preserve">, students, and clinicians. </w:t>
      </w:r>
    </w:p>
    <w:p w14:paraId="6387AD56" w14:textId="66B2E0CD" w:rsidR="00A07C47" w:rsidRPr="00CA328B" w:rsidRDefault="00BB4AF2" w:rsidP="00A07C47">
      <w:pPr>
        <w:rPr>
          <w:rFonts w:asciiTheme="majorHAnsi" w:hAnsiTheme="majorHAnsi" w:cstheme="majorHAnsi"/>
          <w:bCs/>
          <w:sz w:val="20"/>
          <w:szCs w:val="20"/>
        </w:rPr>
      </w:pPr>
      <w:r w:rsidRPr="00CA328B">
        <w:rPr>
          <w:rFonts w:asciiTheme="majorHAnsi" w:hAnsiTheme="majorHAnsi" w:cstheme="majorHAnsi"/>
          <w:bCs/>
          <w:sz w:val="20"/>
          <w:szCs w:val="20"/>
        </w:rPr>
        <w:t xml:space="preserve">Dr. Jacqueline </w:t>
      </w:r>
      <w:r w:rsidR="00A07C47" w:rsidRPr="00CA328B">
        <w:rPr>
          <w:rFonts w:asciiTheme="majorHAnsi" w:hAnsiTheme="majorHAnsi" w:cstheme="majorHAnsi"/>
          <w:bCs/>
          <w:sz w:val="20"/>
          <w:szCs w:val="20"/>
        </w:rPr>
        <w:t xml:space="preserve">Sagen </w:t>
      </w:r>
      <w:r w:rsidRPr="00CA328B">
        <w:rPr>
          <w:rFonts w:asciiTheme="majorHAnsi" w:hAnsiTheme="majorHAnsi" w:cstheme="majorHAnsi"/>
          <w:bCs/>
          <w:sz w:val="20"/>
          <w:szCs w:val="20"/>
        </w:rPr>
        <w:t>remarked that</w:t>
      </w:r>
      <w:r w:rsidR="00A07C47" w:rsidRPr="00CA328B">
        <w:rPr>
          <w:rFonts w:asciiTheme="majorHAnsi" w:hAnsiTheme="majorHAnsi" w:cstheme="majorHAnsi"/>
          <w:bCs/>
          <w:sz w:val="20"/>
          <w:szCs w:val="20"/>
        </w:rPr>
        <w:t xml:space="preserve"> the conference </w:t>
      </w:r>
      <w:r w:rsidR="00AE2D87">
        <w:rPr>
          <w:rFonts w:asciiTheme="majorHAnsi" w:hAnsiTheme="majorHAnsi" w:cstheme="majorHAnsi"/>
          <w:bCs/>
          <w:sz w:val="20"/>
          <w:szCs w:val="20"/>
        </w:rPr>
        <w:t xml:space="preserve">was </w:t>
      </w:r>
      <w:r w:rsidR="00A07C47" w:rsidRPr="00CA328B">
        <w:rPr>
          <w:rFonts w:asciiTheme="majorHAnsi" w:hAnsiTheme="majorHAnsi" w:cstheme="majorHAnsi"/>
          <w:bCs/>
          <w:sz w:val="20"/>
          <w:szCs w:val="20"/>
        </w:rPr>
        <w:t xml:space="preserve">fascinating but suggested adding more </w:t>
      </w:r>
      <w:r w:rsidR="00080890" w:rsidRPr="00CA328B">
        <w:rPr>
          <w:rFonts w:asciiTheme="majorHAnsi" w:hAnsiTheme="majorHAnsi" w:cstheme="majorHAnsi"/>
          <w:bCs/>
          <w:sz w:val="20"/>
          <w:szCs w:val="20"/>
        </w:rPr>
        <w:t xml:space="preserve">pre-clinical perspective and work towards building a reverse translational research focus. Dr. </w:t>
      </w:r>
      <w:proofErr w:type="spellStart"/>
      <w:r w:rsidR="00080890" w:rsidRPr="00CA328B">
        <w:rPr>
          <w:rFonts w:asciiTheme="majorHAnsi" w:hAnsiTheme="majorHAnsi" w:cstheme="majorHAnsi"/>
          <w:bCs/>
          <w:sz w:val="20"/>
          <w:szCs w:val="20"/>
        </w:rPr>
        <w:t>Dinender</w:t>
      </w:r>
      <w:proofErr w:type="spellEnd"/>
      <w:r w:rsidR="00080890" w:rsidRPr="00CA328B">
        <w:rPr>
          <w:rFonts w:asciiTheme="majorHAnsi" w:hAnsiTheme="majorHAnsi" w:cstheme="majorHAnsi"/>
          <w:bCs/>
          <w:sz w:val="20"/>
          <w:szCs w:val="20"/>
        </w:rPr>
        <w:t xml:space="preserve"> Singla, a</w:t>
      </w:r>
      <w:r w:rsidR="00A07C47" w:rsidRPr="00CA328B">
        <w:rPr>
          <w:rFonts w:asciiTheme="majorHAnsi" w:hAnsiTheme="majorHAnsi" w:cstheme="majorHAnsi"/>
          <w:bCs/>
          <w:sz w:val="20"/>
          <w:szCs w:val="20"/>
        </w:rPr>
        <w:t xml:space="preserve">greed </w:t>
      </w:r>
      <w:r w:rsidR="00080890" w:rsidRPr="00CA328B">
        <w:rPr>
          <w:rFonts w:asciiTheme="majorHAnsi" w:hAnsiTheme="majorHAnsi" w:cstheme="majorHAnsi"/>
          <w:bCs/>
          <w:sz w:val="20"/>
          <w:szCs w:val="20"/>
        </w:rPr>
        <w:t>commenting that</w:t>
      </w:r>
      <w:r w:rsidR="00A07C47" w:rsidRPr="00CA328B">
        <w:rPr>
          <w:rFonts w:asciiTheme="majorHAnsi" w:hAnsiTheme="majorHAnsi" w:cstheme="majorHAnsi"/>
          <w:bCs/>
          <w:sz w:val="20"/>
          <w:szCs w:val="20"/>
        </w:rPr>
        <w:t xml:space="preserve"> implementing more basic science could be an asset in the “bench to bedside” approach. </w:t>
      </w:r>
      <w:r w:rsidR="00080890" w:rsidRPr="00CA328B">
        <w:rPr>
          <w:rFonts w:asciiTheme="majorHAnsi" w:hAnsiTheme="majorHAnsi" w:cstheme="majorHAnsi"/>
          <w:bCs/>
          <w:sz w:val="20"/>
          <w:szCs w:val="20"/>
        </w:rPr>
        <w:t xml:space="preserve">Dr. </w:t>
      </w:r>
      <w:r w:rsidR="00A07C47" w:rsidRPr="00CA328B">
        <w:rPr>
          <w:rFonts w:asciiTheme="majorHAnsi" w:hAnsiTheme="majorHAnsi" w:cstheme="majorHAnsi"/>
          <w:bCs/>
          <w:sz w:val="20"/>
          <w:szCs w:val="20"/>
        </w:rPr>
        <w:t xml:space="preserve">Singla also </w:t>
      </w:r>
      <w:r w:rsidR="00080890" w:rsidRPr="00CA328B">
        <w:rPr>
          <w:rFonts w:asciiTheme="majorHAnsi" w:hAnsiTheme="majorHAnsi" w:cstheme="majorHAnsi"/>
          <w:bCs/>
          <w:sz w:val="20"/>
          <w:szCs w:val="20"/>
        </w:rPr>
        <w:t>suggested more speakers conducting basic research and including a</w:t>
      </w:r>
      <w:r w:rsidR="00A07C47" w:rsidRPr="00CA328B">
        <w:rPr>
          <w:rFonts w:asciiTheme="majorHAnsi" w:hAnsiTheme="majorHAnsi" w:cstheme="majorHAnsi"/>
          <w:bCs/>
          <w:sz w:val="20"/>
          <w:szCs w:val="20"/>
        </w:rPr>
        <w:t xml:space="preserve"> 15 minute “sub-speaker</w:t>
      </w:r>
      <w:r w:rsidR="00080890" w:rsidRPr="00CA328B">
        <w:rPr>
          <w:rFonts w:asciiTheme="majorHAnsi" w:hAnsiTheme="majorHAnsi" w:cstheme="majorHAnsi"/>
          <w:bCs/>
          <w:sz w:val="20"/>
          <w:szCs w:val="20"/>
        </w:rPr>
        <w:t>”</w:t>
      </w:r>
      <w:r w:rsidR="00A07C47" w:rsidRPr="00CA328B">
        <w:rPr>
          <w:rFonts w:asciiTheme="majorHAnsi" w:hAnsiTheme="majorHAnsi" w:cstheme="majorHAnsi"/>
          <w:bCs/>
          <w:sz w:val="20"/>
          <w:szCs w:val="20"/>
        </w:rPr>
        <w:t xml:space="preserve"> </w:t>
      </w:r>
      <w:r w:rsidR="00080890" w:rsidRPr="00CA328B">
        <w:rPr>
          <w:rFonts w:asciiTheme="majorHAnsi" w:hAnsiTheme="majorHAnsi" w:cstheme="majorHAnsi"/>
          <w:bCs/>
          <w:sz w:val="20"/>
          <w:szCs w:val="20"/>
        </w:rPr>
        <w:t xml:space="preserve">presentation </w:t>
      </w:r>
      <w:r w:rsidR="00A07C47" w:rsidRPr="00CA328B">
        <w:rPr>
          <w:rFonts w:asciiTheme="majorHAnsi" w:hAnsiTheme="majorHAnsi" w:cstheme="majorHAnsi"/>
          <w:bCs/>
          <w:sz w:val="20"/>
          <w:szCs w:val="20"/>
        </w:rPr>
        <w:t xml:space="preserve">during sessions. </w:t>
      </w:r>
      <w:r w:rsidR="00080890" w:rsidRPr="00CA328B">
        <w:rPr>
          <w:rFonts w:asciiTheme="majorHAnsi" w:hAnsiTheme="majorHAnsi" w:cstheme="majorHAnsi"/>
          <w:bCs/>
          <w:sz w:val="20"/>
          <w:szCs w:val="20"/>
        </w:rPr>
        <w:t xml:space="preserve">Dr. </w:t>
      </w:r>
      <w:r w:rsidR="00A07C47" w:rsidRPr="00CA328B">
        <w:rPr>
          <w:rFonts w:asciiTheme="majorHAnsi" w:hAnsiTheme="majorHAnsi" w:cstheme="majorHAnsi"/>
          <w:bCs/>
          <w:sz w:val="20"/>
          <w:szCs w:val="20"/>
        </w:rPr>
        <w:t xml:space="preserve">Orezzoli </w:t>
      </w:r>
      <w:r w:rsidR="00080890" w:rsidRPr="00CA328B">
        <w:rPr>
          <w:rFonts w:asciiTheme="majorHAnsi" w:hAnsiTheme="majorHAnsi" w:cstheme="majorHAnsi"/>
          <w:bCs/>
          <w:sz w:val="20"/>
          <w:szCs w:val="20"/>
        </w:rPr>
        <w:t xml:space="preserve">drew attention to the fact </w:t>
      </w:r>
      <w:r w:rsidR="00A07C47" w:rsidRPr="00CA328B">
        <w:rPr>
          <w:rFonts w:asciiTheme="majorHAnsi" w:hAnsiTheme="majorHAnsi" w:cstheme="majorHAnsi"/>
          <w:bCs/>
          <w:sz w:val="20"/>
          <w:szCs w:val="20"/>
        </w:rPr>
        <w:t xml:space="preserve">that the State government </w:t>
      </w:r>
      <w:r w:rsidR="00080890" w:rsidRPr="00CA328B">
        <w:rPr>
          <w:rFonts w:asciiTheme="majorHAnsi" w:hAnsiTheme="majorHAnsi" w:cstheme="majorHAnsi"/>
          <w:bCs/>
          <w:sz w:val="20"/>
          <w:szCs w:val="20"/>
        </w:rPr>
        <w:t>has charged</w:t>
      </w:r>
      <w:r w:rsidR="00A07C47" w:rsidRPr="00CA328B">
        <w:rPr>
          <w:rFonts w:asciiTheme="majorHAnsi" w:hAnsiTheme="majorHAnsi" w:cstheme="majorHAnsi"/>
          <w:bCs/>
          <w:sz w:val="20"/>
          <w:szCs w:val="20"/>
        </w:rPr>
        <w:t xml:space="preserve"> the Consortium to be more translational, so adding </w:t>
      </w:r>
      <w:r w:rsidR="00A72D7F" w:rsidRPr="00CA328B">
        <w:rPr>
          <w:rFonts w:asciiTheme="majorHAnsi" w:hAnsiTheme="majorHAnsi" w:cstheme="majorHAnsi"/>
          <w:bCs/>
          <w:sz w:val="20"/>
          <w:szCs w:val="20"/>
        </w:rPr>
        <w:t xml:space="preserve">a </w:t>
      </w:r>
      <w:r w:rsidR="00A07C47" w:rsidRPr="00CA328B">
        <w:rPr>
          <w:rFonts w:asciiTheme="majorHAnsi" w:hAnsiTheme="majorHAnsi" w:cstheme="majorHAnsi"/>
          <w:bCs/>
          <w:sz w:val="20"/>
          <w:szCs w:val="20"/>
        </w:rPr>
        <w:t>basic science</w:t>
      </w:r>
      <w:r w:rsidR="00080890" w:rsidRPr="00CA328B">
        <w:rPr>
          <w:rFonts w:asciiTheme="majorHAnsi" w:hAnsiTheme="majorHAnsi" w:cstheme="majorHAnsi"/>
          <w:bCs/>
          <w:sz w:val="20"/>
          <w:szCs w:val="20"/>
        </w:rPr>
        <w:t xml:space="preserve"> focus may not be </w:t>
      </w:r>
      <w:r w:rsidR="005F4837" w:rsidRPr="00CA328B">
        <w:rPr>
          <w:rFonts w:asciiTheme="majorHAnsi" w:hAnsiTheme="majorHAnsi" w:cstheme="majorHAnsi"/>
          <w:bCs/>
          <w:sz w:val="20"/>
          <w:szCs w:val="20"/>
        </w:rPr>
        <w:t>productive</w:t>
      </w:r>
      <w:r w:rsidR="00A07C47" w:rsidRPr="00CA328B">
        <w:rPr>
          <w:rFonts w:asciiTheme="majorHAnsi" w:hAnsiTheme="majorHAnsi" w:cstheme="majorHAnsi"/>
          <w:bCs/>
          <w:sz w:val="20"/>
          <w:szCs w:val="20"/>
        </w:rPr>
        <w:t xml:space="preserve">. </w:t>
      </w:r>
      <w:r w:rsidR="007D160A" w:rsidRPr="007D160A">
        <w:rPr>
          <w:rFonts w:asciiTheme="majorHAnsi" w:hAnsiTheme="majorHAnsi" w:cstheme="majorHAnsi"/>
          <w:bCs/>
          <w:sz w:val="20"/>
          <w:szCs w:val="20"/>
        </w:rPr>
        <w:t xml:space="preserve">If state funding were to be increased, </w:t>
      </w:r>
      <w:r w:rsidR="00080890" w:rsidRPr="00CA328B">
        <w:rPr>
          <w:rFonts w:asciiTheme="majorHAnsi" w:hAnsiTheme="majorHAnsi" w:cstheme="majorHAnsi"/>
          <w:bCs/>
          <w:sz w:val="20"/>
          <w:szCs w:val="20"/>
        </w:rPr>
        <w:t xml:space="preserve">Dr. </w:t>
      </w:r>
      <w:r w:rsidR="00A07C47" w:rsidRPr="00CA328B">
        <w:rPr>
          <w:rFonts w:asciiTheme="majorHAnsi" w:hAnsiTheme="majorHAnsi" w:cstheme="majorHAnsi"/>
          <w:bCs/>
          <w:sz w:val="20"/>
          <w:szCs w:val="20"/>
        </w:rPr>
        <w:t xml:space="preserve">Singla </w:t>
      </w:r>
      <w:r w:rsidR="00080890" w:rsidRPr="00CA328B">
        <w:rPr>
          <w:rFonts w:asciiTheme="majorHAnsi" w:hAnsiTheme="majorHAnsi" w:cstheme="majorHAnsi"/>
          <w:bCs/>
          <w:sz w:val="20"/>
          <w:szCs w:val="20"/>
        </w:rPr>
        <w:t xml:space="preserve">also </w:t>
      </w:r>
      <w:r w:rsidR="00A07C47" w:rsidRPr="00CA328B">
        <w:rPr>
          <w:rFonts w:asciiTheme="majorHAnsi" w:hAnsiTheme="majorHAnsi" w:cstheme="majorHAnsi"/>
          <w:bCs/>
          <w:sz w:val="20"/>
          <w:szCs w:val="20"/>
        </w:rPr>
        <w:t xml:space="preserve">proposed a 10-20% increase in budget </w:t>
      </w:r>
      <w:r w:rsidR="00080890" w:rsidRPr="00CA328B">
        <w:rPr>
          <w:rFonts w:asciiTheme="majorHAnsi" w:hAnsiTheme="majorHAnsi" w:cstheme="majorHAnsi"/>
          <w:bCs/>
          <w:sz w:val="20"/>
          <w:szCs w:val="20"/>
        </w:rPr>
        <w:t xml:space="preserve">for </w:t>
      </w:r>
      <w:r w:rsidR="00A07C47" w:rsidRPr="00CA328B">
        <w:rPr>
          <w:rFonts w:asciiTheme="majorHAnsi" w:hAnsiTheme="majorHAnsi" w:cstheme="majorHAnsi"/>
          <w:bCs/>
          <w:sz w:val="20"/>
          <w:szCs w:val="20"/>
        </w:rPr>
        <w:t>grant awardees</w:t>
      </w:r>
      <w:r w:rsidR="00080890" w:rsidRPr="00CA328B">
        <w:rPr>
          <w:rFonts w:asciiTheme="majorHAnsi" w:hAnsiTheme="majorHAnsi" w:cstheme="majorHAnsi"/>
          <w:bCs/>
          <w:sz w:val="20"/>
          <w:szCs w:val="20"/>
        </w:rPr>
        <w:t xml:space="preserve"> each year</w:t>
      </w:r>
      <w:r w:rsidR="00A07C47" w:rsidRPr="00CA328B">
        <w:rPr>
          <w:rFonts w:asciiTheme="majorHAnsi" w:hAnsiTheme="majorHAnsi" w:cstheme="majorHAnsi"/>
          <w:bCs/>
          <w:sz w:val="20"/>
          <w:szCs w:val="20"/>
        </w:rPr>
        <w:t xml:space="preserve"> and </w:t>
      </w:r>
      <w:r w:rsidR="00080890" w:rsidRPr="00CA328B">
        <w:rPr>
          <w:rFonts w:asciiTheme="majorHAnsi" w:hAnsiTheme="majorHAnsi" w:cstheme="majorHAnsi"/>
          <w:bCs/>
          <w:sz w:val="20"/>
          <w:szCs w:val="20"/>
        </w:rPr>
        <w:t>adding</w:t>
      </w:r>
      <w:r w:rsidR="00A07C47" w:rsidRPr="00CA328B">
        <w:rPr>
          <w:rFonts w:asciiTheme="majorHAnsi" w:hAnsiTheme="majorHAnsi" w:cstheme="majorHAnsi"/>
          <w:bCs/>
          <w:sz w:val="20"/>
          <w:szCs w:val="20"/>
        </w:rPr>
        <w:t xml:space="preserve"> funding for student</w:t>
      </w:r>
      <w:r w:rsidR="00AE2854" w:rsidRPr="00CA328B">
        <w:rPr>
          <w:rFonts w:asciiTheme="majorHAnsi" w:hAnsiTheme="majorHAnsi" w:cstheme="majorHAnsi"/>
          <w:bCs/>
          <w:sz w:val="20"/>
          <w:szCs w:val="20"/>
        </w:rPr>
        <w:t>s</w:t>
      </w:r>
      <w:r w:rsidR="00080890" w:rsidRPr="00CA328B">
        <w:rPr>
          <w:rFonts w:asciiTheme="majorHAnsi" w:hAnsiTheme="majorHAnsi" w:cstheme="majorHAnsi"/>
          <w:bCs/>
          <w:sz w:val="20"/>
          <w:szCs w:val="20"/>
        </w:rPr>
        <w:t xml:space="preserve"> conduct</w:t>
      </w:r>
      <w:r w:rsidR="005F4837" w:rsidRPr="00CA328B">
        <w:rPr>
          <w:rFonts w:asciiTheme="majorHAnsi" w:hAnsiTheme="majorHAnsi" w:cstheme="majorHAnsi"/>
          <w:bCs/>
          <w:sz w:val="20"/>
          <w:szCs w:val="20"/>
        </w:rPr>
        <w:t>ing</w:t>
      </w:r>
      <w:r w:rsidR="00080890" w:rsidRPr="00CA328B">
        <w:rPr>
          <w:rFonts w:asciiTheme="majorHAnsi" w:hAnsiTheme="majorHAnsi" w:cstheme="majorHAnsi"/>
          <w:bCs/>
          <w:sz w:val="20"/>
          <w:szCs w:val="20"/>
        </w:rPr>
        <w:t xml:space="preserve"> research for their </w:t>
      </w:r>
      <w:r w:rsidR="00A07C47" w:rsidRPr="00CA328B">
        <w:rPr>
          <w:rFonts w:asciiTheme="majorHAnsi" w:hAnsiTheme="majorHAnsi" w:cstheme="majorHAnsi"/>
          <w:bCs/>
          <w:sz w:val="20"/>
          <w:szCs w:val="20"/>
        </w:rPr>
        <w:t>Masters or PhD programs.</w:t>
      </w:r>
    </w:p>
    <w:p w14:paraId="67130C99" w14:textId="462B3AA9" w:rsidR="00B03B50" w:rsidRPr="00CA328B" w:rsidRDefault="00AE2854" w:rsidP="00A07C47">
      <w:pPr>
        <w:rPr>
          <w:rFonts w:asciiTheme="majorHAnsi" w:hAnsiTheme="majorHAnsi" w:cstheme="majorHAnsi"/>
          <w:bCs/>
          <w:sz w:val="20"/>
          <w:szCs w:val="20"/>
        </w:rPr>
      </w:pPr>
      <w:r w:rsidRPr="00CA328B">
        <w:rPr>
          <w:rFonts w:asciiTheme="majorHAnsi" w:hAnsiTheme="majorHAnsi" w:cstheme="majorHAnsi"/>
          <w:bCs/>
          <w:sz w:val="20"/>
          <w:szCs w:val="20"/>
        </w:rPr>
        <w:t xml:space="preserve">Dr. Almut </w:t>
      </w:r>
      <w:r w:rsidR="00A07C47" w:rsidRPr="00CA328B">
        <w:rPr>
          <w:rFonts w:asciiTheme="majorHAnsi" w:hAnsiTheme="majorHAnsi" w:cstheme="majorHAnsi"/>
          <w:bCs/>
          <w:sz w:val="20"/>
          <w:szCs w:val="20"/>
        </w:rPr>
        <w:t xml:space="preserve">Winterstein </w:t>
      </w:r>
      <w:r w:rsidR="005F4837" w:rsidRPr="00CA328B">
        <w:rPr>
          <w:rFonts w:asciiTheme="majorHAnsi" w:hAnsiTheme="majorHAnsi" w:cstheme="majorHAnsi"/>
          <w:bCs/>
          <w:sz w:val="20"/>
          <w:szCs w:val="20"/>
        </w:rPr>
        <w:t xml:space="preserve">reminded the board that the </w:t>
      </w:r>
      <w:r w:rsidR="00AE2D87">
        <w:rPr>
          <w:rFonts w:asciiTheme="majorHAnsi" w:hAnsiTheme="majorHAnsi" w:cstheme="majorHAnsi"/>
          <w:bCs/>
          <w:sz w:val="20"/>
          <w:szCs w:val="20"/>
        </w:rPr>
        <w:t>statute</w:t>
      </w:r>
      <w:r w:rsidR="005F4837" w:rsidRPr="00CA328B">
        <w:rPr>
          <w:rFonts w:asciiTheme="majorHAnsi" w:hAnsiTheme="majorHAnsi" w:cstheme="majorHAnsi"/>
          <w:bCs/>
          <w:sz w:val="20"/>
          <w:szCs w:val="20"/>
        </w:rPr>
        <w:t xml:space="preserve"> is </w:t>
      </w:r>
      <w:r w:rsidR="00691E45">
        <w:rPr>
          <w:rFonts w:asciiTheme="majorHAnsi" w:hAnsiTheme="majorHAnsi" w:cstheme="majorHAnsi"/>
          <w:bCs/>
          <w:sz w:val="20"/>
          <w:szCs w:val="20"/>
        </w:rPr>
        <w:t xml:space="preserve">focused </w:t>
      </w:r>
      <w:r w:rsidR="005F4837" w:rsidRPr="00CA328B">
        <w:rPr>
          <w:rFonts w:asciiTheme="majorHAnsi" w:hAnsiTheme="majorHAnsi" w:cstheme="majorHAnsi"/>
          <w:bCs/>
          <w:sz w:val="20"/>
          <w:szCs w:val="20"/>
        </w:rPr>
        <w:t xml:space="preserve">on producing </w:t>
      </w:r>
      <w:r w:rsidR="00691E45">
        <w:rPr>
          <w:rFonts w:asciiTheme="majorHAnsi" w:hAnsiTheme="majorHAnsi" w:cstheme="majorHAnsi"/>
          <w:bCs/>
          <w:sz w:val="20"/>
          <w:szCs w:val="20"/>
        </w:rPr>
        <w:t xml:space="preserve">evidence on </w:t>
      </w:r>
      <w:r w:rsidR="00AE2D87">
        <w:rPr>
          <w:rFonts w:asciiTheme="majorHAnsi" w:hAnsiTheme="majorHAnsi" w:cstheme="majorHAnsi"/>
          <w:bCs/>
          <w:sz w:val="20"/>
          <w:szCs w:val="20"/>
        </w:rPr>
        <w:t>clinical</w:t>
      </w:r>
      <w:r w:rsidR="005F4837" w:rsidRPr="00CA328B">
        <w:rPr>
          <w:rFonts w:asciiTheme="majorHAnsi" w:hAnsiTheme="majorHAnsi" w:cstheme="majorHAnsi"/>
          <w:bCs/>
          <w:sz w:val="20"/>
          <w:szCs w:val="20"/>
        </w:rPr>
        <w:t xml:space="preserve"> out</w:t>
      </w:r>
      <w:r w:rsidR="00691E45">
        <w:rPr>
          <w:rFonts w:asciiTheme="majorHAnsi" w:hAnsiTheme="majorHAnsi" w:cstheme="majorHAnsi"/>
          <w:bCs/>
          <w:sz w:val="20"/>
          <w:szCs w:val="20"/>
        </w:rPr>
        <w:t>comes</w:t>
      </w:r>
      <w:r w:rsidR="005F4837" w:rsidRPr="00CA328B">
        <w:rPr>
          <w:rFonts w:asciiTheme="majorHAnsi" w:hAnsiTheme="majorHAnsi" w:cstheme="majorHAnsi"/>
          <w:bCs/>
          <w:sz w:val="20"/>
          <w:szCs w:val="20"/>
        </w:rPr>
        <w:t xml:space="preserve"> and </w:t>
      </w:r>
      <w:r w:rsidR="00691E45">
        <w:rPr>
          <w:rFonts w:asciiTheme="majorHAnsi" w:hAnsiTheme="majorHAnsi" w:cstheme="majorHAnsi"/>
          <w:bCs/>
          <w:sz w:val="20"/>
          <w:szCs w:val="20"/>
        </w:rPr>
        <w:t xml:space="preserve">that </w:t>
      </w:r>
      <w:r w:rsidR="005F4837" w:rsidRPr="00CA328B">
        <w:rPr>
          <w:rFonts w:asciiTheme="majorHAnsi" w:hAnsiTheme="majorHAnsi" w:cstheme="majorHAnsi"/>
          <w:bCs/>
          <w:sz w:val="20"/>
          <w:szCs w:val="20"/>
        </w:rPr>
        <w:t xml:space="preserve">state representatives want to know if marijuana is </w:t>
      </w:r>
      <w:r w:rsidR="00691E45">
        <w:rPr>
          <w:rFonts w:asciiTheme="majorHAnsi" w:hAnsiTheme="majorHAnsi" w:cstheme="majorHAnsi"/>
          <w:bCs/>
          <w:sz w:val="20"/>
          <w:szCs w:val="20"/>
        </w:rPr>
        <w:t xml:space="preserve">safe and </w:t>
      </w:r>
      <w:r w:rsidR="005F4837" w:rsidRPr="00CA328B">
        <w:rPr>
          <w:rFonts w:asciiTheme="majorHAnsi" w:hAnsiTheme="majorHAnsi" w:cstheme="majorHAnsi"/>
          <w:bCs/>
          <w:sz w:val="20"/>
          <w:szCs w:val="20"/>
        </w:rPr>
        <w:t>effective in treatment of diseases</w:t>
      </w:r>
      <w:r w:rsidR="00691E45">
        <w:rPr>
          <w:rFonts w:asciiTheme="majorHAnsi" w:hAnsiTheme="majorHAnsi" w:cstheme="majorHAnsi"/>
          <w:bCs/>
          <w:sz w:val="20"/>
          <w:szCs w:val="20"/>
        </w:rPr>
        <w:t>.</w:t>
      </w:r>
      <w:r w:rsidR="005F4837" w:rsidRPr="00CA328B">
        <w:rPr>
          <w:rFonts w:asciiTheme="majorHAnsi" w:hAnsiTheme="majorHAnsi" w:cstheme="majorHAnsi"/>
          <w:bCs/>
          <w:sz w:val="20"/>
          <w:szCs w:val="20"/>
        </w:rPr>
        <w:t xml:space="preserve"> </w:t>
      </w:r>
      <w:r w:rsidR="00691E45">
        <w:rPr>
          <w:rFonts w:asciiTheme="majorHAnsi" w:hAnsiTheme="majorHAnsi" w:cstheme="majorHAnsi"/>
          <w:bCs/>
          <w:sz w:val="20"/>
          <w:szCs w:val="20"/>
        </w:rPr>
        <w:t>D</w:t>
      </w:r>
      <w:r w:rsidR="005F4837" w:rsidRPr="00CA328B">
        <w:rPr>
          <w:rFonts w:asciiTheme="majorHAnsi" w:hAnsiTheme="majorHAnsi" w:cstheme="majorHAnsi"/>
          <w:bCs/>
          <w:sz w:val="20"/>
          <w:szCs w:val="20"/>
        </w:rPr>
        <w:t>r.</w:t>
      </w:r>
      <w:r w:rsidR="00A07C47" w:rsidRPr="00CA328B">
        <w:rPr>
          <w:rFonts w:asciiTheme="majorHAnsi" w:hAnsiTheme="majorHAnsi" w:cstheme="majorHAnsi"/>
          <w:bCs/>
          <w:sz w:val="20"/>
          <w:szCs w:val="20"/>
        </w:rPr>
        <w:t xml:space="preserve"> Orezzoli asked if CCORC 2022 can be </w:t>
      </w:r>
      <w:r w:rsidR="00A07C47" w:rsidRPr="00CA328B">
        <w:rPr>
          <w:rFonts w:asciiTheme="majorHAnsi" w:hAnsiTheme="majorHAnsi" w:cstheme="majorHAnsi"/>
          <w:bCs/>
          <w:sz w:val="20"/>
          <w:szCs w:val="20"/>
        </w:rPr>
        <w:lastRenderedPageBreak/>
        <w:t>used as an outcome to satisfy the</w:t>
      </w:r>
      <w:r w:rsidR="00C315E7" w:rsidRPr="00CA328B">
        <w:rPr>
          <w:rFonts w:asciiTheme="majorHAnsi" w:hAnsiTheme="majorHAnsi" w:cstheme="majorHAnsi"/>
          <w:bCs/>
          <w:sz w:val="20"/>
          <w:szCs w:val="20"/>
        </w:rPr>
        <w:t xml:space="preserve">se obligations and Dr. </w:t>
      </w:r>
      <w:r w:rsidR="00A07C47" w:rsidRPr="00CA328B">
        <w:rPr>
          <w:rFonts w:asciiTheme="majorHAnsi" w:hAnsiTheme="majorHAnsi" w:cstheme="majorHAnsi"/>
          <w:bCs/>
          <w:sz w:val="20"/>
          <w:szCs w:val="20"/>
        </w:rPr>
        <w:t>Winterstein re</w:t>
      </w:r>
      <w:r w:rsidR="00C315E7" w:rsidRPr="00CA328B">
        <w:rPr>
          <w:rFonts w:asciiTheme="majorHAnsi" w:hAnsiTheme="majorHAnsi" w:cstheme="majorHAnsi"/>
          <w:bCs/>
          <w:sz w:val="20"/>
          <w:szCs w:val="20"/>
        </w:rPr>
        <w:t>sponded</w:t>
      </w:r>
      <w:r w:rsidR="00A07C47" w:rsidRPr="00CA328B">
        <w:rPr>
          <w:rFonts w:asciiTheme="majorHAnsi" w:hAnsiTheme="majorHAnsi" w:cstheme="majorHAnsi"/>
          <w:bCs/>
          <w:sz w:val="20"/>
          <w:szCs w:val="20"/>
        </w:rPr>
        <w:t xml:space="preserve"> that there has been no specific feedback </w:t>
      </w:r>
      <w:r w:rsidR="00F67A96">
        <w:rPr>
          <w:rFonts w:asciiTheme="majorHAnsi" w:hAnsiTheme="majorHAnsi" w:cstheme="majorHAnsi"/>
          <w:bCs/>
          <w:sz w:val="20"/>
          <w:szCs w:val="20"/>
        </w:rPr>
        <w:t xml:space="preserve">on Consortium </w:t>
      </w:r>
      <w:r w:rsidR="00B7440B">
        <w:rPr>
          <w:rFonts w:asciiTheme="majorHAnsi" w:hAnsiTheme="majorHAnsi" w:cstheme="majorHAnsi"/>
          <w:bCs/>
          <w:sz w:val="20"/>
          <w:szCs w:val="20"/>
        </w:rPr>
        <w:t>outreach</w:t>
      </w:r>
      <w:r w:rsidR="00F67A96">
        <w:rPr>
          <w:rFonts w:asciiTheme="majorHAnsi" w:hAnsiTheme="majorHAnsi" w:cstheme="majorHAnsi"/>
          <w:bCs/>
          <w:sz w:val="20"/>
          <w:szCs w:val="20"/>
        </w:rPr>
        <w:t xml:space="preserve"> activities </w:t>
      </w:r>
      <w:r w:rsidR="00A07C47" w:rsidRPr="00CA328B">
        <w:rPr>
          <w:rFonts w:asciiTheme="majorHAnsi" w:hAnsiTheme="majorHAnsi" w:cstheme="majorHAnsi"/>
          <w:bCs/>
          <w:sz w:val="20"/>
          <w:szCs w:val="20"/>
        </w:rPr>
        <w:t xml:space="preserve">but that </w:t>
      </w:r>
      <w:r w:rsidR="00F67A96" w:rsidRPr="00F67A96">
        <w:rPr>
          <w:rFonts w:asciiTheme="majorHAnsi" w:hAnsiTheme="majorHAnsi" w:cstheme="majorHAnsi"/>
          <w:bCs/>
          <w:sz w:val="20"/>
          <w:szCs w:val="20"/>
        </w:rPr>
        <w:t xml:space="preserve">positive recognition of the Consortium work by various stakeholders (e.g., </w:t>
      </w:r>
      <w:r w:rsidR="00A07C47" w:rsidRPr="00CA328B">
        <w:rPr>
          <w:rFonts w:asciiTheme="majorHAnsi" w:hAnsiTheme="majorHAnsi" w:cstheme="majorHAnsi"/>
          <w:bCs/>
          <w:sz w:val="20"/>
          <w:szCs w:val="20"/>
        </w:rPr>
        <w:t>mor</w:t>
      </w:r>
      <w:r w:rsidR="005F4837" w:rsidRPr="00CA328B">
        <w:rPr>
          <w:rFonts w:asciiTheme="majorHAnsi" w:hAnsiTheme="majorHAnsi" w:cstheme="majorHAnsi"/>
          <w:bCs/>
          <w:sz w:val="20"/>
          <w:szCs w:val="20"/>
        </w:rPr>
        <w:t>e</w:t>
      </w:r>
      <w:r w:rsidR="00A07C47" w:rsidRPr="00CA328B">
        <w:rPr>
          <w:rFonts w:asciiTheme="majorHAnsi" w:hAnsiTheme="majorHAnsi" w:cstheme="majorHAnsi"/>
          <w:bCs/>
          <w:sz w:val="20"/>
          <w:szCs w:val="20"/>
        </w:rPr>
        <w:t xml:space="preserve"> representation</w:t>
      </w:r>
      <w:r w:rsidR="0075303E" w:rsidRPr="00CA328B">
        <w:rPr>
          <w:rFonts w:asciiTheme="majorHAnsi" w:hAnsiTheme="majorHAnsi" w:cstheme="majorHAnsi"/>
          <w:bCs/>
          <w:sz w:val="20"/>
          <w:szCs w:val="20"/>
        </w:rPr>
        <w:t xml:space="preserve"> from MMTCs and physicians</w:t>
      </w:r>
      <w:r w:rsidR="00F67A96">
        <w:rPr>
          <w:rFonts w:asciiTheme="majorHAnsi" w:hAnsiTheme="majorHAnsi" w:cstheme="majorHAnsi"/>
          <w:bCs/>
          <w:sz w:val="20"/>
          <w:szCs w:val="20"/>
        </w:rPr>
        <w:t>)</w:t>
      </w:r>
      <w:r w:rsidR="005740F0">
        <w:rPr>
          <w:rFonts w:asciiTheme="majorHAnsi" w:hAnsiTheme="majorHAnsi" w:cstheme="majorHAnsi"/>
          <w:bCs/>
          <w:sz w:val="20"/>
          <w:szCs w:val="20"/>
        </w:rPr>
        <w:t>,</w:t>
      </w:r>
      <w:r w:rsidR="00F67A96">
        <w:rPr>
          <w:rFonts w:asciiTheme="majorHAnsi" w:hAnsiTheme="majorHAnsi" w:cstheme="majorHAnsi"/>
          <w:bCs/>
          <w:sz w:val="20"/>
          <w:szCs w:val="20"/>
        </w:rPr>
        <w:t xml:space="preserve"> communicated</w:t>
      </w:r>
      <w:r w:rsidR="00A07C47" w:rsidRPr="00CA328B">
        <w:rPr>
          <w:rFonts w:asciiTheme="majorHAnsi" w:hAnsiTheme="majorHAnsi" w:cstheme="majorHAnsi"/>
          <w:bCs/>
          <w:sz w:val="20"/>
          <w:szCs w:val="20"/>
        </w:rPr>
        <w:t xml:space="preserve"> </w:t>
      </w:r>
      <w:r w:rsidR="0075303E" w:rsidRPr="00CA328B">
        <w:rPr>
          <w:rFonts w:asciiTheme="majorHAnsi" w:hAnsiTheme="majorHAnsi" w:cstheme="majorHAnsi"/>
          <w:bCs/>
          <w:sz w:val="20"/>
          <w:szCs w:val="20"/>
        </w:rPr>
        <w:t>to</w:t>
      </w:r>
      <w:r w:rsidR="00A07C47" w:rsidRPr="00CA328B">
        <w:rPr>
          <w:rFonts w:asciiTheme="majorHAnsi" w:hAnsiTheme="majorHAnsi" w:cstheme="majorHAnsi"/>
          <w:bCs/>
          <w:sz w:val="20"/>
          <w:szCs w:val="20"/>
        </w:rPr>
        <w:t xml:space="preserve"> governmental agencies could provide additional support </w:t>
      </w:r>
      <w:r w:rsidR="0075303E" w:rsidRPr="00CA328B">
        <w:rPr>
          <w:rFonts w:asciiTheme="majorHAnsi" w:hAnsiTheme="majorHAnsi" w:cstheme="majorHAnsi"/>
          <w:bCs/>
          <w:sz w:val="20"/>
          <w:szCs w:val="20"/>
        </w:rPr>
        <w:t>for the Consortium.</w:t>
      </w:r>
      <w:r w:rsidR="00AA25F4" w:rsidRPr="00CA328B">
        <w:rPr>
          <w:rFonts w:asciiTheme="majorHAnsi" w:hAnsiTheme="majorHAnsi" w:cstheme="majorHAnsi"/>
          <w:bCs/>
          <w:sz w:val="20"/>
          <w:szCs w:val="20"/>
        </w:rPr>
        <w:t xml:space="preserve"> Dr. Anderson encouraged maintaining our clinical outputs and directing clinical partners to talk to the state</w:t>
      </w:r>
      <w:r w:rsidR="00184B10" w:rsidRPr="00CA328B">
        <w:rPr>
          <w:rFonts w:asciiTheme="majorHAnsi" w:hAnsiTheme="majorHAnsi" w:cstheme="majorHAnsi"/>
          <w:bCs/>
          <w:sz w:val="20"/>
          <w:szCs w:val="20"/>
        </w:rPr>
        <w:t>.</w:t>
      </w:r>
    </w:p>
    <w:p w14:paraId="3042A8BC" w14:textId="717A6D8D" w:rsidR="00684DD6" w:rsidRPr="00CA328B" w:rsidRDefault="00423C16" w:rsidP="00B03B50">
      <w:pPr>
        <w:rPr>
          <w:rFonts w:asciiTheme="majorHAnsi" w:hAnsiTheme="majorHAnsi" w:cstheme="majorHAnsi"/>
          <w:sz w:val="20"/>
          <w:szCs w:val="20"/>
        </w:rPr>
      </w:pPr>
      <w:r w:rsidRPr="00CA328B">
        <w:rPr>
          <w:rFonts w:asciiTheme="majorHAnsi" w:hAnsiTheme="majorHAnsi" w:cstheme="majorHAnsi"/>
          <w:sz w:val="20"/>
          <w:szCs w:val="20"/>
        </w:rPr>
        <w:t xml:space="preserve">Dr. </w:t>
      </w:r>
      <w:r w:rsidR="00B03B50" w:rsidRPr="00CA328B">
        <w:rPr>
          <w:rFonts w:asciiTheme="majorHAnsi" w:hAnsiTheme="majorHAnsi" w:cstheme="majorHAnsi"/>
          <w:sz w:val="20"/>
          <w:szCs w:val="20"/>
        </w:rPr>
        <w:t xml:space="preserve">Winterstein </w:t>
      </w:r>
      <w:r w:rsidR="00EE63D0" w:rsidRPr="00EE63D0">
        <w:rPr>
          <w:rFonts w:asciiTheme="majorHAnsi" w:hAnsiTheme="majorHAnsi" w:cstheme="majorHAnsi"/>
          <w:sz w:val="20"/>
          <w:szCs w:val="20"/>
        </w:rPr>
        <w:t xml:space="preserve">brought up the conference panel on the IND process that </w:t>
      </w:r>
      <w:r w:rsidR="00684DD6" w:rsidRPr="00CA328B">
        <w:rPr>
          <w:rFonts w:asciiTheme="majorHAnsi" w:hAnsiTheme="majorHAnsi" w:cstheme="majorHAnsi"/>
          <w:sz w:val="20"/>
          <w:szCs w:val="20"/>
        </w:rPr>
        <w:t xml:space="preserve">Dr. </w:t>
      </w:r>
      <w:r w:rsidR="00B03B50" w:rsidRPr="00CA328B">
        <w:rPr>
          <w:rFonts w:asciiTheme="majorHAnsi" w:hAnsiTheme="majorHAnsi" w:cstheme="majorHAnsi"/>
          <w:sz w:val="20"/>
          <w:szCs w:val="20"/>
        </w:rPr>
        <w:t xml:space="preserve">Cook </w:t>
      </w:r>
      <w:r w:rsidR="00684DD6" w:rsidRPr="00CA328B">
        <w:rPr>
          <w:rFonts w:asciiTheme="majorHAnsi" w:hAnsiTheme="majorHAnsi" w:cstheme="majorHAnsi"/>
          <w:sz w:val="20"/>
          <w:szCs w:val="20"/>
        </w:rPr>
        <w:t>had</w:t>
      </w:r>
      <w:r w:rsidR="00EE63D0">
        <w:rPr>
          <w:rFonts w:asciiTheme="majorHAnsi" w:hAnsiTheme="majorHAnsi" w:cstheme="majorHAnsi"/>
          <w:sz w:val="20"/>
          <w:szCs w:val="20"/>
        </w:rPr>
        <w:t xml:space="preserve"> </w:t>
      </w:r>
      <w:r w:rsidR="00EE63D0" w:rsidRPr="00EE63D0">
        <w:rPr>
          <w:rFonts w:asciiTheme="majorHAnsi" w:hAnsiTheme="majorHAnsi" w:cstheme="majorHAnsi"/>
          <w:sz w:val="20"/>
          <w:szCs w:val="20"/>
        </w:rPr>
        <w:t>organized. There was feedback by one other dispensary that there is great interest to work with the Consortium to establish INDs for their products. She asked what role the Consortium could play in the process and Dr. Cook and Dr. Winterstein will follow up.</w:t>
      </w:r>
    </w:p>
    <w:p w14:paraId="1E7CED2F" w14:textId="030898D6" w:rsidR="00B03B50" w:rsidRPr="00CA328B" w:rsidRDefault="00684DD6" w:rsidP="00B03B50">
      <w:pPr>
        <w:rPr>
          <w:rFonts w:asciiTheme="majorHAnsi" w:hAnsiTheme="majorHAnsi" w:cstheme="majorHAnsi"/>
          <w:sz w:val="20"/>
          <w:szCs w:val="20"/>
        </w:rPr>
      </w:pPr>
      <w:r w:rsidRPr="00CA328B">
        <w:rPr>
          <w:rFonts w:asciiTheme="majorHAnsi" w:hAnsiTheme="majorHAnsi" w:cstheme="majorHAnsi"/>
          <w:sz w:val="20"/>
          <w:szCs w:val="20"/>
        </w:rPr>
        <w:t xml:space="preserve">Dr. </w:t>
      </w:r>
      <w:r w:rsidR="00B03B50" w:rsidRPr="00CA328B">
        <w:rPr>
          <w:rFonts w:asciiTheme="majorHAnsi" w:hAnsiTheme="majorHAnsi" w:cstheme="majorHAnsi"/>
          <w:sz w:val="20"/>
          <w:szCs w:val="20"/>
        </w:rPr>
        <w:t xml:space="preserve">Singla </w:t>
      </w:r>
      <w:r w:rsidRPr="00CA328B">
        <w:rPr>
          <w:rFonts w:asciiTheme="majorHAnsi" w:hAnsiTheme="majorHAnsi" w:cstheme="majorHAnsi"/>
          <w:sz w:val="20"/>
          <w:szCs w:val="20"/>
        </w:rPr>
        <w:t xml:space="preserve">suggested reporting the consortium outputs in terms of funding, publications etc. to the state and Dr. Winterstein explained that as per statute the Consortium submits an annual report with detailed outputs. </w:t>
      </w:r>
    </w:p>
    <w:p w14:paraId="5F5FD912" w14:textId="371F633D" w:rsidR="00B03B50" w:rsidRPr="00CA328B" w:rsidRDefault="00DE13A9" w:rsidP="00B03B50">
      <w:pPr>
        <w:pStyle w:val="Heading2"/>
        <w:rPr>
          <w:rFonts w:eastAsia="Calibri Light" w:cstheme="majorHAnsi"/>
          <w:b/>
          <w:bCs/>
          <w:sz w:val="20"/>
          <w:szCs w:val="20"/>
        </w:rPr>
      </w:pPr>
      <w:r w:rsidRPr="00CA328B">
        <w:rPr>
          <w:rFonts w:eastAsia="Calibri Light" w:cstheme="majorHAnsi"/>
          <w:b/>
          <w:bCs/>
          <w:sz w:val="20"/>
          <w:szCs w:val="20"/>
        </w:rPr>
        <w:t xml:space="preserve">Consortium Status Updates </w:t>
      </w:r>
    </w:p>
    <w:p w14:paraId="7B177BF9" w14:textId="704F43B0" w:rsidR="00B03B50" w:rsidRPr="00CA328B" w:rsidRDefault="00DE13A9" w:rsidP="00B03B50">
      <w:pPr>
        <w:rPr>
          <w:rFonts w:asciiTheme="majorHAnsi" w:hAnsiTheme="majorHAnsi" w:cstheme="majorHAnsi"/>
          <w:sz w:val="20"/>
          <w:szCs w:val="20"/>
        </w:rPr>
      </w:pPr>
      <w:r w:rsidRPr="00CA328B">
        <w:rPr>
          <w:rFonts w:asciiTheme="majorHAnsi" w:hAnsiTheme="majorHAnsi" w:cstheme="majorHAnsi"/>
          <w:sz w:val="20"/>
          <w:szCs w:val="20"/>
        </w:rPr>
        <w:t xml:space="preserve">Dr. </w:t>
      </w:r>
      <w:r w:rsidR="00B03B50" w:rsidRPr="00CA328B">
        <w:rPr>
          <w:rFonts w:asciiTheme="majorHAnsi" w:hAnsiTheme="majorHAnsi" w:cstheme="majorHAnsi"/>
          <w:sz w:val="20"/>
          <w:szCs w:val="20"/>
        </w:rPr>
        <w:t xml:space="preserve">Winterstein </w:t>
      </w:r>
      <w:r w:rsidR="009A574C" w:rsidRPr="00CA328B">
        <w:rPr>
          <w:rFonts w:asciiTheme="majorHAnsi" w:hAnsiTheme="majorHAnsi" w:cstheme="majorHAnsi"/>
          <w:sz w:val="20"/>
          <w:szCs w:val="20"/>
        </w:rPr>
        <w:t xml:space="preserve">highlighted the Consortium outputs reported in the 2021-22 Annual Report. The agreement with the Consortium’s journal “Medical Cannabis and Cannabinoids” is up for renewal soon. </w:t>
      </w:r>
      <w:r w:rsidR="00B03B50" w:rsidRPr="00CA328B">
        <w:rPr>
          <w:rFonts w:asciiTheme="majorHAnsi" w:hAnsiTheme="majorHAnsi" w:cstheme="majorHAnsi"/>
          <w:sz w:val="20"/>
          <w:szCs w:val="20"/>
        </w:rPr>
        <w:t xml:space="preserve">The journal is PMC indexed now, </w:t>
      </w:r>
      <w:r w:rsidR="009A574C" w:rsidRPr="00CA328B">
        <w:rPr>
          <w:rFonts w:asciiTheme="majorHAnsi" w:hAnsiTheme="majorHAnsi" w:cstheme="majorHAnsi"/>
          <w:sz w:val="20"/>
          <w:szCs w:val="20"/>
        </w:rPr>
        <w:t>and has offered a</w:t>
      </w:r>
      <w:r w:rsidR="00B03B50" w:rsidRPr="00CA328B">
        <w:rPr>
          <w:rFonts w:asciiTheme="majorHAnsi" w:hAnsiTheme="majorHAnsi" w:cstheme="majorHAnsi"/>
          <w:sz w:val="20"/>
          <w:szCs w:val="20"/>
        </w:rPr>
        <w:t xml:space="preserve"> 50% discount </w:t>
      </w:r>
      <w:r w:rsidR="009A574C" w:rsidRPr="00CA328B">
        <w:rPr>
          <w:rFonts w:asciiTheme="majorHAnsi" w:hAnsiTheme="majorHAnsi" w:cstheme="majorHAnsi"/>
          <w:sz w:val="20"/>
          <w:szCs w:val="20"/>
        </w:rPr>
        <w:t xml:space="preserve">on publishing open access. </w:t>
      </w:r>
      <w:r w:rsidR="00AF0C99" w:rsidRPr="00CA328B">
        <w:rPr>
          <w:rFonts w:asciiTheme="majorHAnsi" w:hAnsiTheme="majorHAnsi" w:cstheme="majorHAnsi"/>
          <w:sz w:val="20"/>
          <w:szCs w:val="20"/>
        </w:rPr>
        <w:t xml:space="preserve">The journal has been the publication venue of </w:t>
      </w:r>
      <w:r w:rsidR="0082231D">
        <w:rPr>
          <w:rFonts w:asciiTheme="majorHAnsi" w:hAnsiTheme="majorHAnsi" w:cstheme="majorHAnsi"/>
          <w:sz w:val="20"/>
          <w:szCs w:val="20"/>
        </w:rPr>
        <w:t>the</w:t>
      </w:r>
      <w:r w:rsidR="00AF0C99" w:rsidRPr="00CA328B">
        <w:rPr>
          <w:rFonts w:asciiTheme="majorHAnsi" w:hAnsiTheme="majorHAnsi" w:cstheme="majorHAnsi"/>
          <w:sz w:val="20"/>
          <w:szCs w:val="20"/>
        </w:rPr>
        <w:t xml:space="preserve"> conference abstracts and has assured continued support to the Evidence in Context Series.</w:t>
      </w:r>
      <w:r w:rsidR="00B03B50" w:rsidRPr="00CA328B">
        <w:rPr>
          <w:rFonts w:asciiTheme="majorHAnsi" w:hAnsiTheme="majorHAnsi" w:cstheme="majorHAnsi"/>
          <w:sz w:val="20"/>
          <w:szCs w:val="20"/>
        </w:rPr>
        <w:t xml:space="preserve"> Board members agreed to renew the </w:t>
      </w:r>
      <w:r w:rsidR="00AF0C99" w:rsidRPr="00CA328B">
        <w:rPr>
          <w:rFonts w:asciiTheme="majorHAnsi" w:hAnsiTheme="majorHAnsi" w:cstheme="majorHAnsi"/>
          <w:sz w:val="20"/>
          <w:szCs w:val="20"/>
        </w:rPr>
        <w:t>open-ended contract</w:t>
      </w:r>
      <w:r w:rsidR="00B03B50" w:rsidRPr="00CA328B">
        <w:rPr>
          <w:rFonts w:asciiTheme="majorHAnsi" w:hAnsiTheme="majorHAnsi" w:cstheme="majorHAnsi"/>
          <w:sz w:val="20"/>
          <w:szCs w:val="20"/>
        </w:rPr>
        <w:t xml:space="preserve">. </w:t>
      </w:r>
      <w:r w:rsidR="00AF0C99" w:rsidRPr="00CA328B">
        <w:rPr>
          <w:rFonts w:asciiTheme="majorHAnsi" w:hAnsiTheme="majorHAnsi" w:cstheme="majorHAnsi"/>
          <w:sz w:val="20"/>
          <w:szCs w:val="20"/>
        </w:rPr>
        <w:t xml:space="preserve">Dr. </w:t>
      </w:r>
      <w:r w:rsidR="00B03B50" w:rsidRPr="00CA328B">
        <w:rPr>
          <w:rFonts w:asciiTheme="majorHAnsi" w:hAnsiTheme="majorHAnsi" w:cstheme="majorHAnsi"/>
          <w:sz w:val="20"/>
          <w:szCs w:val="20"/>
        </w:rPr>
        <w:t xml:space="preserve">Goodin added that the current agreement stands for Consortium-funded researchers but may include Consortium-affiliated researchers in a future revision. </w:t>
      </w:r>
    </w:p>
    <w:p w14:paraId="5066D79E" w14:textId="35E4A9F1" w:rsidR="00B30CEC" w:rsidRPr="00CA328B" w:rsidRDefault="00B30CEC" w:rsidP="00B03B50">
      <w:pPr>
        <w:rPr>
          <w:rFonts w:asciiTheme="majorHAnsi" w:hAnsiTheme="majorHAnsi" w:cstheme="majorHAnsi"/>
          <w:sz w:val="20"/>
          <w:szCs w:val="20"/>
        </w:rPr>
      </w:pPr>
      <w:r w:rsidRPr="00CA328B">
        <w:rPr>
          <w:rFonts w:asciiTheme="majorHAnsi" w:hAnsiTheme="majorHAnsi" w:cstheme="majorHAnsi"/>
          <w:sz w:val="20"/>
          <w:szCs w:val="20"/>
        </w:rPr>
        <w:t xml:space="preserve">Dr. Winterstein provided a summary of the Grants program funding to priority areas and the status of the 2022 Grants review process. Grant awards </w:t>
      </w:r>
      <w:r w:rsidR="00A537A6">
        <w:rPr>
          <w:rFonts w:asciiTheme="majorHAnsi" w:hAnsiTheme="majorHAnsi" w:cstheme="majorHAnsi"/>
          <w:sz w:val="20"/>
          <w:szCs w:val="20"/>
        </w:rPr>
        <w:t xml:space="preserve">for the 2022 cycle </w:t>
      </w:r>
      <w:r w:rsidRPr="00CA328B">
        <w:rPr>
          <w:rFonts w:asciiTheme="majorHAnsi" w:hAnsiTheme="majorHAnsi" w:cstheme="majorHAnsi"/>
          <w:sz w:val="20"/>
          <w:szCs w:val="20"/>
        </w:rPr>
        <w:t>will be finalized at the June board meeting.</w:t>
      </w:r>
    </w:p>
    <w:p w14:paraId="3618764C" w14:textId="2474C6CB" w:rsidR="00B03B50" w:rsidRPr="00CA328B" w:rsidRDefault="00B30CEC" w:rsidP="00B03B50">
      <w:pPr>
        <w:pStyle w:val="NoSpacing"/>
        <w:rPr>
          <w:rFonts w:asciiTheme="majorHAnsi" w:hAnsiTheme="majorHAnsi" w:cstheme="majorHAnsi"/>
          <w:b/>
          <w:bCs/>
          <w:color w:val="2F5496" w:themeColor="accent1" w:themeShade="BF"/>
          <w:sz w:val="20"/>
          <w:szCs w:val="20"/>
        </w:rPr>
      </w:pPr>
      <w:r w:rsidRPr="00CA328B">
        <w:rPr>
          <w:rFonts w:asciiTheme="majorHAnsi" w:hAnsiTheme="majorHAnsi" w:cstheme="majorHAnsi"/>
          <w:b/>
          <w:bCs/>
          <w:color w:val="2F5496" w:themeColor="accent1" w:themeShade="BF"/>
          <w:sz w:val="20"/>
          <w:szCs w:val="20"/>
        </w:rPr>
        <w:t>Medical Marijuana and Me (M3): Now enrolling</w:t>
      </w:r>
      <w:r w:rsidR="00B03B50" w:rsidRPr="00CA328B">
        <w:rPr>
          <w:rFonts w:asciiTheme="majorHAnsi" w:hAnsiTheme="majorHAnsi" w:cstheme="majorHAnsi"/>
          <w:b/>
          <w:bCs/>
          <w:color w:val="2F5496" w:themeColor="accent1" w:themeShade="BF"/>
          <w:sz w:val="20"/>
          <w:szCs w:val="20"/>
        </w:rPr>
        <w:t>:</w:t>
      </w:r>
    </w:p>
    <w:p w14:paraId="378D6FCC" w14:textId="73D57FA0" w:rsidR="00B03B50" w:rsidRPr="00CA328B" w:rsidRDefault="00B03B50" w:rsidP="00B03B50">
      <w:pPr>
        <w:rPr>
          <w:rFonts w:asciiTheme="majorHAnsi" w:hAnsiTheme="majorHAnsi" w:cstheme="majorHAnsi"/>
          <w:sz w:val="20"/>
          <w:szCs w:val="20"/>
        </w:rPr>
      </w:pPr>
      <w:r w:rsidRPr="00CA328B">
        <w:rPr>
          <w:rFonts w:asciiTheme="majorHAnsi" w:hAnsiTheme="majorHAnsi" w:cstheme="majorHAnsi"/>
          <w:sz w:val="20"/>
          <w:szCs w:val="20"/>
        </w:rPr>
        <w:t>Dr</w:t>
      </w:r>
      <w:r w:rsidR="00B30CEC" w:rsidRPr="00CA328B">
        <w:rPr>
          <w:rFonts w:asciiTheme="majorHAnsi" w:hAnsiTheme="majorHAnsi" w:cstheme="majorHAnsi"/>
          <w:sz w:val="20"/>
          <w:szCs w:val="20"/>
        </w:rPr>
        <w:t>. Robert</w:t>
      </w:r>
      <w:r w:rsidRPr="00CA328B">
        <w:rPr>
          <w:rFonts w:asciiTheme="majorHAnsi" w:hAnsiTheme="majorHAnsi" w:cstheme="majorHAnsi"/>
          <w:sz w:val="20"/>
          <w:szCs w:val="20"/>
        </w:rPr>
        <w:t xml:space="preserve"> Cook </w:t>
      </w:r>
      <w:r w:rsidR="002C5923" w:rsidRPr="00CA328B">
        <w:rPr>
          <w:rFonts w:asciiTheme="majorHAnsi" w:hAnsiTheme="majorHAnsi" w:cstheme="majorHAnsi"/>
          <w:sz w:val="20"/>
          <w:szCs w:val="20"/>
        </w:rPr>
        <w:t>reported</w:t>
      </w:r>
      <w:r w:rsidRPr="00CA328B">
        <w:rPr>
          <w:rFonts w:asciiTheme="majorHAnsi" w:hAnsiTheme="majorHAnsi" w:cstheme="majorHAnsi"/>
          <w:sz w:val="20"/>
          <w:szCs w:val="20"/>
        </w:rPr>
        <w:t xml:space="preserve"> that M</w:t>
      </w:r>
      <w:r w:rsidRPr="00CA328B">
        <w:rPr>
          <w:rFonts w:asciiTheme="majorHAnsi" w:hAnsiTheme="majorHAnsi" w:cstheme="majorHAnsi"/>
          <w:sz w:val="20"/>
          <w:szCs w:val="20"/>
          <w:vertAlign w:val="superscript"/>
        </w:rPr>
        <w:t xml:space="preserve">3 </w:t>
      </w:r>
      <w:r w:rsidRPr="00CA328B">
        <w:rPr>
          <w:rFonts w:asciiTheme="majorHAnsi" w:hAnsiTheme="majorHAnsi" w:cstheme="majorHAnsi"/>
          <w:sz w:val="20"/>
          <w:szCs w:val="20"/>
        </w:rPr>
        <w:t xml:space="preserve">is </w:t>
      </w:r>
      <w:r w:rsidR="00B30CEC" w:rsidRPr="00CA328B">
        <w:rPr>
          <w:rFonts w:asciiTheme="majorHAnsi" w:hAnsiTheme="majorHAnsi" w:cstheme="majorHAnsi"/>
          <w:sz w:val="20"/>
          <w:szCs w:val="20"/>
        </w:rPr>
        <w:t>currently</w:t>
      </w:r>
      <w:r w:rsidRPr="00CA328B">
        <w:rPr>
          <w:rFonts w:asciiTheme="majorHAnsi" w:hAnsiTheme="majorHAnsi" w:cstheme="majorHAnsi"/>
          <w:sz w:val="20"/>
          <w:szCs w:val="20"/>
        </w:rPr>
        <w:t xml:space="preserve"> enrolling</w:t>
      </w:r>
      <w:r w:rsidR="00B30CEC" w:rsidRPr="00CA328B">
        <w:rPr>
          <w:rFonts w:asciiTheme="majorHAnsi" w:hAnsiTheme="majorHAnsi" w:cstheme="majorHAnsi"/>
          <w:sz w:val="20"/>
          <w:szCs w:val="20"/>
        </w:rPr>
        <w:t xml:space="preserve"> participants</w:t>
      </w:r>
      <w:r w:rsidRPr="00CA328B">
        <w:rPr>
          <w:rFonts w:asciiTheme="majorHAnsi" w:hAnsiTheme="majorHAnsi" w:cstheme="majorHAnsi"/>
          <w:sz w:val="20"/>
          <w:szCs w:val="20"/>
        </w:rPr>
        <w:t>, collecting data, and working on providing access</w:t>
      </w:r>
      <w:r w:rsidR="002C5923" w:rsidRPr="00CA328B">
        <w:rPr>
          <w:rFonts w:asciiTheme="majorHAnsi" w:hAnsiTheme="majorHAnsi" w:cstheme="majorHAnsi"/>
          <w:sz w:val="20"/>
          <w:szCs w:val="20"/>
        </w:rPr>
        <w:t>,</w:t>
      </w:r>
      <w:r w:rsidRPr="00CA328B">
        <w:rPr>
          <w:rFonts w:asciiTheme="majorHAnsi" w:hAnsiTheme="majorHAnsi" w:cstheme="majorHAnsi"/>
          <w:sz w:val="20"/>
          <w:szCs w:val="20"/>
        </w:rPr>
        <w:t xml:space="preserve"> as well as supporting research. </w:t>
      </w:r>
      <w:r w:rsidR="002C5923" w:rsidRPr="00CA328B">
        <w:rPr>
          <w:rFonts w:asciiTheme="majorHAnsi" w:hAnsiTheme="majorHAnsi" w:cstheme="majorHAnsi"/>
          <w:sz w:val="20"/>
          <w:szCs w:val="20"/>
        </w:rPr>
        <w:t>Dr. Cook shared the strategic goals of M</w:t>
      </w:r>
      <w:r w:rsidR="002C5923" w:rsidRPr="00CA328B">
        <w:rPr>
          <w:rFonts w:asciiTheme="majorHAnsi" w:hAnsiTheme="majorHAnsi" w:cstheme="majorHAnsi"/>
          <w:sz w:val="20"/>
          <w:szCs w:val="20"/>
          <w:vertAlign w:val="superscript"/>
        </w:rPr>
        <w:t>3</w:t>
      </w:r>
      <w:r w:rsidR="002C5923" w:rsidRPr="00CA328B">
        <w:rPr>
          <w:rFonts w:asciiTheme="majorHAnsi" w:hAnsiTheme="majorHAnsi" w:cstheme="majorHAnsi"/>
          <w:sz w:val="20"/>
          <w:szCs w:val="20"/>
        </w:rPr>
        <w:t xml:space="preserve"> and the domains assessed. </w:t>
      </w:r>
      <w:r w:rsidRPr="00CA328B">
        <w:rPr>
          <w:rFonts w:asciiTheme="majorHAnsi" w:hAnsiTheme="majorHAnsi" w:cstheme="majorHAnsi"/>
          <w:sz w:val="20"/>
          <w:szCs w:val="20"/>
        </w:rPr>
        <w:t xml:space="preserve">The study design is a combined cohort/cross-sectional study of 500 new and 500 current users. </w:t>
      </w:r>
      <w:r w:rsidR="00C91099" w:rsidRPr="00CA328B">
        <w:rPr>
          <w:rFonts w:asciiTheme="majorHAnsi" w:hAnsiTheme="majorHAnsi" w:cstheme="majorHAnsi"/>
          <w:sz w:val="20"/>
          <w:szCs w:val="20"/>
        </w:rPr>
        <w:t>Dr. Cook hoped a</w:t>
      </w:r>
      <w:r w:rsidRPr="00CA328B">
        <w:rPr>
          <w:rFonts w:asciiTheme="majorHAnsi" w:hAnsiTheme="majorHAnsi" w:cstheme="majorHAnsi"/>
          <w:sz w:val="20"/>
          <w:szCs w:val="20"/>
        </w:rPr>
        <w:t xml:space="preserve"> good representative sample will be obtained within 6 months</w:t>
      </w:r>
      <w:r w:rsidR="002C5923" w:rsidRPr="00CA328B">
        <w:rPr>
          <w:rFonts w:asciiTheme="majorHAnsi" w:hAnsiTheme="majorHAnsi" w:cstheme="majorHAnsi"/>
          <w:sz w:val="20"/>
          <w:szCs w:val="20"/>
        </w:rPr>
        <w:t xml:space="preserve"> </w:t>
      </w:r>
      <w:r w:rsidR="00A21E64" w:rsidRPr="00CA328B">
        <w:rPr>
          <w:rFonts w:asciiTheme="majorHAnsi" w:hAnsiTheme="majorHAnsi" w:cstheme="majorHAnsi"/>
          <w:sz w:val="20"/>
          <w:szCs w:val="20"/>
        </w:rPr>
        <w:t>and there are plans to link survey data to other health datasets, including OMMU, FDOH etc. A</w:t>
      </w:r>
      <w:r w:rsidRPr="00CA328B">
        <w:rPr>
          <w:rFonts w:asciiTheme="majorHAnsi" w:hAnsiTheme="majorHAnsi" w:cstheme="majorHAnsi"/>
          <w:sz w:val="20"/>
          <w:szCs w:val="20"/>
        </w:rPr>
        <w:t>n application process for affiliated researchers who request M</w:t>
      </w:r>
      <w:r w:rsidRPr="00CA328B">
        <w:rPr>
          <w:rFonts w:asciiTheme="majorHAnsi" w:hAnsiTheme="majorHAnsi" w:cstheme="majorHAnsi"/>
          <w:sz w:val="20"/>
          <w:szCs w:val="20"/>
          <w:vertAlign w:val="superscript"/>
        </w:rPr>
        <w:t>3</w:t>
      </w:r>
      <w:r w:rsidRPr="00CA328B">
        <w:rPr>
          <w:rFonts w:asciiTheme="majorHAnsi" w:hAnsiTheme="majorHAnsi" w:cstheme="majorHAnsi"/>
          <w:sz w:val="20"/>
          <w:szCs w:val="20"/>
        </w:rPr>
        <w:t xml:space="preserve"> de-identified data</w:t>
      </w:r>
      <w:r w:rsidR="00C91099" w:rsidRPr="00CA328B">
        <w:rPr>
          <w:rFonts w:asciiTheme="majorHAnsi" w:hAnsiTheme="majorHAnsi" w:cstheme="majorHAnsi"/>
          <w:sz w:val="20"/>
          <w:szCs w:val="20"/>
        </w:rPr>
        <w:t xml:space="preserve"> will be finalized soon</w:t>
      </w:r>
      <w:r w:rsidRPr="00CA328B">
        <w:rPr>
          <w:rFonts w:asciiTheme="majorHAnsi" w:hAnsiTheme="majorHAnsi" w:cstheme="majorHAnsi"/>
          <w:sz w:val="20"/>
          <w:szCs w:val="20"/>
        </w:rPr>
        <w:t>.</w:t>
      </w:r>
      <w:r w:rsidR="00A21E64" w:rsidRPr="00CA328B">
        <w:rPr>
          <w:rFonts w:asciiTheme="majorHAnsi" w:hAnsiTheme="majorHAnsi" w:cstheme="majorHAnsi"/>
          <w:sz w:val="20"/>
          <w:szCs w:val="20"/>
        </w:rPr>
        <w:t xml:space="preserve"> </w:t>
      </w:r>
      <w:r w:rsidR="002C5923" w:rsidRPr="00CA328B">
        <w:rPr>
          <w:rFonts w:asciiTheme="majorHAnsi" w:hAnsiTheme="majorHAnsi" w:cstheme="majorHAnsi"/>
          <w:sz w:val="20"/>
          <w:szCs w:val="20"/>
        </w:rPr>
        <w:t>Dr. Cook acknowledged his collaborations with the Florida Medical Marijuana Clinics helping with patient recruitment.</w:t>
      </w:r>
      <w:r w:rsidR="00AC7701" w:rsidRPr="00CA328B">
        <w:rPr>
          <w:rFonts w:asciiTheme="majorHAnsi" w:hAnsiTheme="majorHAnsi" w:cstheme="majorHAnsi"/>
          <w:sz w:val="20"/>
          <w:szCs w:val="20"/>
        </w:rPr>
        <w:t xml:space="preserve"> </w:t>
      </w:r>
    </w:p>
    <w:p w14:paraId="428B27F9" w14:textId="77777777" w:rsidR="00B03B50" w:rsidRPr="00CA328B" w:rsidRDefault="00B03B50" w:rsidP="00B03B50">
      <w:pPr>
        <w:pStyle w:val="Heading2"/>
        <w:rPr>
          <w:rFonts w:eastAsia="Calibri Light" w:cstheme="majorHAnsi"/>
          <w:b/>
          <w:bCs/>
          <w:sz w:val="20"/>
          <w:szCs w:val="20"/>
        </w:rPr>
      </w:pPr>
      <w:r w:rsidRPr="00CA328B">
        <w:rPr>
          <w:rFonts w:eastAsia="Calibri Light" w:cstheme="majorHAnsi"/>
          <w:b/>
          <w:bCs/>
          <w:sz w:val="20"/>
          <w:szCs w:val="20"/>
        </w:rPr>
        <w:t>Closing Remarks</w:t>
      </w:r>
    </w:p>
    <w:p w14:paraId="6F8944CF" w14:textId="0FFC3A2C" w:rsidR="00B03B50" w:rsidRPr="00CA328B" w:rsidRDefault="002E78B0" w:rsidP="00B03B50">
      <w:pPr>
        <w:rPr>
          <w:rFonts w:asciiTheme="majorHAnsi" w:hAnsiTheme="majorHAnsi" w:cstheme="majorHAnsi"/>
          <w:sz w:val="20"/>
          <w:szCs w:val="20"/>
        </w:rPr>
      </w:pPr>
      <w:r>
        <w:rPr>
          <w:rFonts w:asciiTheme="majorHAnsi" w:hAnsiTheme="majorHAnsi" w:cstheme="majorHAnsi"/>
          <w:sz w:val="20"/>
          <w:szCs w:val="20"/>
        </w:rPr>
        <w:t xml:space="preserve">Dr. Anderson invited additional comments. </w:t>
      </w:r>
      <w:r w:rsidR="00FD682F" w:rsidRPr="00CA328B">
        <w:rPr>
          <w:rFonts w:asciiTheme="majorHAnsi" w:hAnsiTheme="majorHAnsi" w:cstheme="majorHAnsi"/>
          <w:sz w:val="20"/>
          <w:szCs w:val="20"/>
        </w:rPr>
        <w:t xml:space="preserve">Dr. Winterstein stated that good feedback was received on </w:t>
      </w:r>
      <w:proofErr w:type="spellStart"/>
      <w:r w:rsidR="00FD682F">
        <w:rPr>
          <w:rFonts w:asciiTheme="majorHAnsi" w:hAnsiTheme="majorHAnsi" w:cstheme="majorHAnsi"/>
          <w:sz w:val="20"/>
          <w:szCs w:val="20"/>
        </w:rPr>
        <w:t>CannWatch</w:t>
      </w:r>
      <w:proofErr w:type="spellEnd"/>
      <w:r w:rsidR="00FD682F">
        <w:rPr>
          <w:rFonts w:asciiTheme="majorHAnsi" w:hAnsiTheme="majorHAnsi" w:cstheme="majorHAnsi"/>
          <w:sz w:val="20"/>
          <w:szCs w:val="20"/>
        </w:rPr>
        <w:t>,</w:t>
      </w:r>
      <w:r w:rsidR="00FD682F" w:rsidRPr="00CA328B">
        <w:rPr>
          <w:rFonts w:asciiTheme="majorHAnsi" w:hAnsiTheme="majorHAnsi" w:cstheme="majorHAnsi"/>
          <w:sz w:val="20"/>
          <w:szCs w:val="20"/>
        </w:rPr>
        <w:t xml:space="preserve"> an adverse event reporting session held at CCORC</w:t>
      </w:r>
      <w:r w:rsidR="00824ED5">
        <w:rPr>
          <w:rFonts w:asciiTheme="majorHAnsi" w:hAnsiTheme="majorHAnsi" w:cstheme="majorHAnsi"/>
          <w:sz w:val="20"/>
          <w:szCs w:val="20"/>
        </w:rPr>
        <w:t>,</w:t>
      </w:r>
      <w:r w:rsidR="00FD682F" w:rsidRPr="00CA328B">
        <w:rPr>
          <w:rFonts w:asciiTheme="majorHAnsi" w:hAnsiTheme="majorHAnsi" w:cstheme="majorHAnsi"/>
          <w:sz w:val="20"/>
          <w:szCs w:val="20"/>
        </w:rPr>
        <w:t xml:space="preserve"> and plans for this will be presented to the board at a future meeting. Dr. Cook suggested inviting dispensaries to discuss plans for collaborating on clinical trials and understand potential concerns and roadblocks</w:t>
      </w:r>
      <w:r w:rsidR="008954D6">
        <w:rPr>
          <w:rFonts w:asciiTheme="majorHAnsi" w:hAnsiTheme="majorHAnsi" w:cstheme="majorHAnsi"/>
          <w:sz w:val="20"/>
          <w:szCs w:val="20"/>
        </w:rPr>
        <w:t xml:space="preserve"> before reaching out to state legislatures to make changes to allow research</w:t>
      </w:r>
      <w:r w:rsidR="00FD682F" w:rsidRPr="00CA328B">
        <w:rPr>
          <w:rFonts w:asciiTheme="majorHAnsi" w:hAnsiTheme="majorHAnsi" w:cstheme="majorHAnsi"/>
          <w:sz w:val="20"/>
          <w:szCs w:val="20"/>
        </w:rPr>
        <w:t>. Dr. Anderson supported this and suggested that the Consortium take a lead in reaching out to the dispensaries.</w:t>
      </w:r>
      <w:r w:rsidR="00FD682F">
        <w:rPr>
          <w:rFonts w:asciiTheme="majorHAnsi" w:hAnsiTheme="majorHAnsi" w:cstheme="majorHAnsi"/>
          <w:sz w:val="20"/>
          <w:szCs w:val="20"/>
        </w:rPr>
        <w:t xml:space="preserve"> </w:t>
      </w:r>
    </w:p>
    <w:p w14:paraId="27D2A1C0" w14:textId="77777777" w:rsidR="00B03B50" w:rsidRPr="00CA328B" w:rsidRDefault="00B03B50" w:rsidP="00B03B50">
      <w:pPr>
        <w:pStyle w:val="Heading2"/>
        <w:rPr>
          <w:rFonts w:eastAsia="Calibri Light" w:cstheme="majorHAnsi"/>
          <w:b/>
          <w:bCs/>
          <w:sz w:val="20"/>
          <w:szCs w:val="20"/>
        </w:rPr>
      </w:pPr>
      <w:r w:rsidRPr="00CA328B">
        <w:rPr>
          <w:rFonts w:eastAsia="Calibri Light" w:cstheme="majorHAnsi"/>
          <w:b/>
          <w:bCs/>
          <w:sz w:val="20"/>
          <w:szCs w:val="20"/>
        </w:rPr>
        <w:t>Adjournment</w:t>
      </w:r>
    </w:p>
    <w:p w14:paraId="56941938" w14:textId="4C7CDF3A" w:rsidR="00B03B50" w:rsidRPr="00CA328B" w:rsidRDefault="00B03B50" w:rsidP="00B03B50">
      <w:pPr>
        <w:pStyle w:val="Heading2"/>
        <w:rPr>
          <w:rFonts w:eastAsia="Calibri Light" w:cstheme="majorHAnsi"/>
          <w:color w:val="000000" w:themeColor="text1"/>
          <w:sz w:val="20"/>
          <w:szCs w:val="20"/>
        </w:rPr>
      </w:pPr>
      <w:r w:rsidRPr="00CA328B">
        <w:rPr>
          <w:rFonts w:eastAsia="Calibri Light" w:cstheme="majorHAnsi"/>
          <w:color w:val="000000" w:themeColor="text1"/>
          <w:sz w:val="20"/>
          <w:szCs w:val="20"/>
        </w:rPr>
        <w:t xml:space="preserve">Members were thanked for their time and </w:t>
      </w:r>
      <w:r w:rsidR="008954D6">
        <w:rPr>
          <w:rFonts w:eastAsia="Calibri Light" w:cstheme="majorHAnsi"/>
          <w:color w:val="000000" w:themeColor="text1"/>
          <w:sz w:val="20"/>
          <w:szCs w:val="20"/>
        </w:rPr>
        <w:t xml:space="preserve">all </w:t>
      </w:r>
      <w:r w:rsidRPr="00CA328B">
        <w:rPr>
          <w:rFonts w:eastAsia="Calibri Light" w:cstheme="majorHAnsi"/>
          <w:color w:val="000000" w:themeColor="text1"/>
          <w:sz w:val="20"/>
          <w:szCs w:val="20"/>
        </w:rPr>
        <w:t>agreed to meet in late June for the next meeting.</w:t>
      </w:r>
    </w:p>
    <w:p w14:paraId="2C078E63" w14:textId="18F075E1" w:rsidR="00E50AF4" w:rsidRPr="00CA328B" w:rsidRDefault="00AA25F4" w:rsidP="7C9160F7">
      <w:pPr>
        <w:rPr>
          <w:rFonts w:asciiTheme="majorHAnsi" w:hAnsiTheme="majorHAnsi" w:cstheme="majorHAnsi"/>
          <w:sz w:val="20"/>
          <w:szCs w:val="20"/>
        </w:rPr>
      </w:pPr>
      <w:r w:rsidRPr="00CA328B">
        <w:rPr>
          <w:rFonts w:asciiTheme="majorHAnsi" w:hAnsiTheme="majorHAnsi" w:cstheme="majorHAnsi"/>
          <w:bCs/>
          <w:sz w:val="20"/>
          <w:szCs w:val="20"/>
        </w:rPr>
        <w:t xml:space="preserve"> </w:t>
      </w:r>
    </w:p>
    <w:sectPr w:rsidR="00E50AF4" w:rsidRPr="00CA328B" w:rsidSect="00AE2D87">
      <w:type w:val="continuous"/>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C3123" w14:textId="77777777" w:rsidR="007A3F07" w:rsidRDefault="007A3F07" w:rsidP="00467787">
      <w:pPr>
        <w:spacing w:after="0" w:line="240" w:lineRule="auto"/>
      </w:pPr>
      <w:r>
        <w:separator/>
      </w:r>
    </w:p>
  </w:endnote>
  <w:endnote w:type="continuationSeparator" w:id="0">
    <w:p w14:paraId="31809D24" w14:textId="77777777" w:rsidR="007A3F07" w:rsidRDefault="007A3F07" w:rsidP="0046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838F" w14:textId="77777777" w:rsidR="00467787" w:rsidRDefault="00467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9380" w14:textId="77777777" w:rsidR="00467787" w:rsidRDefault="00467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6645" w14:textId="77777777" w:rsidR="00467787" w:rsidRDefault="00467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B881F" w14:textId="77777777" w:rsidR="007A3F07" w:rsidRDefault="007A3F07" w:rsidP="00467787">
      <w:pPr>
        <w:spacing w:after="0" w:line="240" w:lineRule="auto"/>
      </w:pPr>
      <w:r>
        <w:separator/>
      </w:r>
    </w:p>
  </w:footnote>
  <w:footnote w:type="continuationSeparator" w:id="0">
    <w:p w14:paraId="5F2860D3" w14:textId="77777777" w:rsidR="007A3F07" w:rsidRDefault="007A3F07" w:rsidP="00467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32B0" w14:textId="226EA4A5" w:rsidR="00467787" w:rsidRDefault="00467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EFDC" w14:textId="09AF0159" w:rsidR="00467787" w:rsidRDefault="004677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802F" w14:textId="0788B404" w:rsidR="00467787" w:rsidRDefault="00467787">
    <w:pPr>
      <w:pStyle w:val="Header"/>
    </w:pPr>
  </w:p>
</w:hdr>
</file>

<file path=word/intelligence.xml><?xml version="1.0" encoding="utf-8"?>
<int:Intelligence xmlns:int="http://schemas.microsoft.com/office/intelligence/2019/intelligence">
  <int:IntelligenceSettings/>
  <int:Manifest>
    <int:ParagraphRange paragraphId="1324494192" textId="664417991" start="8" length="4" invalidationStart="8" invalidationLength="4" id="IfHezA++"/>
    <int:ParagraphRange paragraphId="1324494192" textId="664417991" start="15" length="1" invalidationStart="15" invalidationLength="1" id="c7s4zWZ7"/>
    <int:ParagraphRange paragraphId="867555215" textId="474164984" start="22" length="4" invalidationStart="22" invalidationLength="4" id="lvcHShQ9"/>
  </int:Manifest>
  <int:Observations>
    <int:Content id="IfHezA++">
      <int:Rejection type="LegacyProofing"/>
    </int:Content>
    <int:Content id="c7s4zWZ7">
      <int:Rejection type="LegacyProofing"/>
    </int:Content>
    <int:Content id="lvcHShQ9">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54F05F"/>
    <w:rsid w:val="00010F24"/>
    <w:rsid w:val="00013CD7"/>
    <w:rsid w:val="00057DFE"/>
    <w:rsid w:val="00080890"/>
    <w:rsid w:val="00087D4A"/>
    <w:rsid w:val="000E5BAB"/>
    <w:rsid w:val="000E71C2"/>
    <w:rsid w:val="0011171F"/>
    <w:rsid w:val="00184B10"/>
    <w:rsid w:val="001A5EBD"/>
    <w:rsid w:val="001F3317"/>
    <w:rsid w:val="002C5923"/>
    <w:rsid w:val="002E78B0"/>
    <w:rsid w:val="002F0607"/>
    <w:rsid w:val="00301648"/>
    <w:rsid w:val="0039259C"/>
    <w:rsid w:val="003978BB"/>
    <w:rsid w:val="003B194B"/>
    <w:rsid w:val="003B5B9A"/>
    <w:rsid w:val="00417EC6"/>
    <w:rsid w:val="00423C16"/>
    <w:rsid w:val="00427A87"/>
    <w:rsid w:val="0043510A"/>
    <w:rsid w:val="004570DD"/>
    <w:rsid w:val="00467787"/>
    <w:rsid w:val="004A1B89"/>
    <w:rsid w:val="00504B7E"/>
    <w:rsid w:val="00512CBB"/>
    <w:rsid w:val="00513538"/>
    <w:rsid w:val="005404D1"/>
    <w:rsid w:val="005740F0"/>
    <w:rsid w:val="005A4425"/>
    <w:rsid w:val="005A6B91"/>
    <w:rsid w:val="005C795E"/>
    <w:rsid w:val="005E4DD5"/>
    <w:rsid w:val="005F4837"/>
    <w:rsid w:val="00636E15"/>
    <w:rsid w:val="00657CEB"/>
    <w:rsid w:val="00684DD6"/>
    <w:rsid w:val="0069112D"/>
    <w:rsid w:val="00691E45"/>
    <w:rsid w:val="0075303E"/>
    <w:rsid w:val="00754E4F"/>
    <w:rsid w:val="00781BC7"/>
    <w:rsid w:val="007A3F07"/>
    <w:rsid w:val="007D160A"/>
    <w:rsid w:val="007D41C4"/>
    <w:rsid w:val="007E2070"/>
    <w:rsid w:val="0082231D"/>
    <w:rsid w:val="00824ED5"/>
    <w:rsid w:val="00870819"/>
    <w:rsid w:val="00883931"/>
    <w:rsid w:val="008954D6"/>
    <w:rsid w:val="008F154D"/>
    <w:rsid w:val="00904092"/>
    <w:rsid w:val="009A574C"/>
    <w:rsid w:val="009B6952"/>
    <w:rsid w:val="009D5317"/>
    <w:rsid w:val="009E66CA"/>
    <w:rsid w:val="00A07C47"/>
    <w:rsid w:val="00A21E64"/>
    <w:rsid w:val="00A537A6"/>
    <w:rsid w:val="00A64D8B"/>
    <w:rsid w:val="00A72D7F"/>
    <w:rsid w:val="00A8535F"/>
    <w:rsid w:val="00AA25F4"/>
    <w:rsid w:val="00AC7701"/>
    <w:rsid w:val="00AE2854"/>
    <w:rsid w:val="00AE2D87"/>
    <w:rsid w:val="00AF0C99"/>
    <w:rsid w:val="00AF7236"/>
    <w:rsid w:val="00B03B50"/>
    <w:rsid w:val="00B23097"/>
    <w:rsid w:val="00B30CB6"/>
    <w:rsid w:val="00B30CEC"/>
    <w:rsid w:val="00B47214"/>
    <w:rsid w:val="00B60385"/>
    <w:rsid w:val="00B6780F"/>
    <w:rsid w:val="00B724D8"/>
    <w:rsid w:val="00B7440B"/>
    <w:rsid w:val="00B86EC6"/>
    <w:rsid w:val="00BB4AF2"/>
    <w:rsid w:val="00BE5498"/>
    <w:rsid w:val="00C101D5"/>
    <w:rsid w:val="00C315E7"/>
    <w:rsid w:val="00C46CE6"/>
    <w:rsid w:val="00C91099"/>
    <w:rsid w:val="00C95140"/>
    <w:rsid w:val="00CA328B"/>
    <w:rsid w:val="00CA774F"/>
    <w:rsid w:val="00CE7A5D"/>
    <w:rsid w:val="00CF76F5"/>
    <w:rsid w:val="00D6121E"/>
    <w:rsid w:val="00DA5FC3"/>
    <w:rsid w:val="00DD7E95"/>
    <w:rsid w:val="00DE13A9"/>
    <w:rsid w:val="00E330F9"/>
    <w:rsid w:val="00E41404"/>
    <w:rsid w:val="00E50AF4"/>
    <w:rsid w:val="00E95B68"/>
    <w:rsid w:val="00EE63D0"/>
    <w:rsid w:val="00F67A96"/>
    <w:rsid w:val="00F91EB8"/>
    <w:rsid w:val="00FD682F"/>
    <w:rsid w:val="05565D32"/>
    <w:rsid w:val="07039B3B"/>
    <w:rsid w:val="0969C2B4"/>
    <w:rsid w:val="0F87C4CE"/>
    <w:rsid w:val="0FF1026B"/>
    <w:rsid w:val="10891E7F"/>
    <w:rsid w:val="130F7AD0"/>
    <w:rsid w:val="163ACA7D"/>
    <w:rsid w:val="1B305B13"/>
    <w:rsid w:val="1CB65D16"/>
    <w:rsid w:val="1F1AEB26"/>
    <w:rsid w:val="20B3C72A"/>
    <w:rsid w:val="2214538F"/>
    <w:rsid w:val="2517AAC7"/>
    <w:rsid w:val="274D291C"/>
    <w:rsid w:val="294739E3"/>
    <w:rsid w:val="29B29C02"/>
    <w:rsid w:val="2B389E05"/>
    <w:rsid w:val="2D3B841E"/>
    <w:rsid w:val="2DE0F55B"/>
    <w:rsid w:val="2DEEDDD8"/>
    <w:rsid w:val="2E1E3049"/>
    <w:rsid w:val="2F6401BA"/>
    <w:rsid w:val="33551D92"/>
    <w:rsid w:val="33D4D157"/>
    <w:rsid w:val="3462DA8B"/>
    <w:rsid w:val="3523565D"/>
    <w:rsid w:val="3A52A64E"/>
    <w:rsid w:val="3A66F2B4"/>
    <w:rsid w:val="3AEB7260"/>
    <w:rsid w:val="3BCC8037"/>
    <w:rsid w:val="3BDE6D2C"/>
    <w:rsid w:val="431B35B9"/>
    <w:rsid w:val="434898DD"/>
    <w:rsid w:val="468E3973"/>
    <w:rsid w:val="49B7DA61"/>
    <w:rsid w:val="49DC6989"/>
    <w:rsid w:val="4D54F05F"/>
    <w:rsid w:val="4EF4BAF7"/>
    <w:rsid w:val="50FE5453"/>
    <w:rsid w:val="52F9358A"/>
    <w:rsid w:val="53A284A6"/>
    <w:rsid w:val="54D5176A"/>
    <w:rsid w:val="56FFCCDC"/>
    <w:rsid w:val="5AB218E3"/>
    <w:rsid w:val="5D2F9278"/>
    <w:rsid w:val="5E1A9326"/>
    <w:rsid w:val="6644E1C5"/>
    <w:rsid w:val="6BE4ECCE"/>
    <w:rsid w:val="6D4E4FDF"/>
    <w:rsid w:val="6EFFEE9E"/>
    <w:rsid w:val="6F8ED3AF"/>
    <w:rsid w:val="70A380BE"/>
    <w:rsid w:val="70D1E517"/>
    <w:rsid w:val="755961C4"/>
    <w:rsid w:val="78A6D0E4"/>
    <w:rsid w:val="7AC08917"/>
    <w:rsid w:val="7B929E2A"/>
    <w:rsid w:val="7BAC6B95"/>
    <w:rsid w:val="7C9160F7"/>
    <w:rsid w:val="7DFB4640"/>
    <w:rsid w:val="7E7DDE10"/>
    <w:rsid w:val="7EFCEA0B"/>
    <w:rsid w:val="7F0AE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4F05F"/>
  <w15:chartTrackingRefBased/>
  <w15:docId w15:val="{DD9ADB99-26F8-4B03-B9F5-E57474EE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E13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B03B50"/>
    <w:pPr>
      <w:spacing w:after="0" w:line="240" w:lineRule="auto"/>
    </w:pPr>
  </w:style>
  <w:style w:type="character" w:customStyle="1" w:styleId="Heading3Char">
    <w:name w:val="Heading 3 Char"/>
    <w:basedOn w:val="DefaultParagraphFont"/>
    <w:link w:val="Heading3"/>
    <w:uiPriority w:val="9"/>
    <w:semiHidden/>
    <w:rsid w:val="00DE13A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67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787"/>
  </w:style>
  <w:style w:type="paragraph" w:styleId="Footer">
    <w:name w:val="footer"/>
    <w:basedOn w:val="Normal"/>
    <w:link w:val="FooterChar"/>
    <w:uiPriority w:val="99"/>
    <w:unhideWhenUsed/>
    <w:rsid w:val="00467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236">
      <w:bodyDiv w:val="1"/>
      <w:marLeft w:val="0"/>
      <w:marRight w:val="0"/>
      <w:marTop w:val="0"/>
      <w:marBottom w:val="0"/>
      <w:divBdr>
        <w:top w:val="none" w:sz="0" w:space="0" w:color="auto"/>
        <w:left w:val="none" w:sz="0" w:space="0" w:color="auto"/>
        <w:bottom w:val="none" w:sz="0" w:space="0" w:color="auto"/>
        <w:right w:val="none" w:sz="0" w:space="0" w:color="auto"/>
      </w:divBdr>
    </w:div>
    <w:div w:id="85761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5c1d71f7cb5d492b" Type="http://schemas.microsoft.com/office/2019/09/relationships/intelligence" Target="intelligenc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1000</Words>
  <Characters>5595</Characters>
  <Application>Microsoft Office Word</Application>
  <DocSecurity>8</DocSecurity>
  <Lines>95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Koshevoy,Alicia Angel</dc:creator>
  <cp:keywords/>
  <dc:description/>
  <cp:lastModifiedBy>Veliz,Allison</cp:lastModifiedBy>
  <cp:revision>2</cp:revision>
  <dcterms:created xsi:type="dcterms:W3CDTF">2026-04-17T14:45:00Z</dcterms:created>
  <dcterms:modified xsi:type="dcterms:W3CDTF">2026-04-17T14:45:00Z</dcterms:modified>
</cp:coreProperties>
</file>